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EA4A6" w14:textId="77777777" w:rsidR="00A76FF1" w:rsidRDefault="00A76FF1" w:rsidP="00A76FF1">
      <w:pPr>
        <w:spacing w:line="276" w:lineRule="auto"/>
        <w:jc w:val="both"/>
        <w:rPr>
          <w:b/>
          <w:bCs/>
          <w:sz w:val="24"/>
          <w:szCs w:val="24"/>
          <w:lang w:val="en-US"/>
        </w:rPr>
      </w:pPr>
    </w:p>
    <w:p w14:paraId="3D9B9DCC" w14:textId="2C6C930A" w:rsidR="004E2CAF" w:rsidRPr="00035CA6" w:rsidRDefault="004E2CAF" w:rsidP="00A76FF1">
      <w:pPr>
        <w:spacing w:line="276" w:lineRule="auto"/>
        <w:jc w:val="both"/>
        <w:rPr>
          <w:rFonts w:cstheme="minorHAnsi"/>
          <w:b/>
          <w:bCs/>
          <w:sz w:val="26"/>
          <w:szCs w:val="26"/>
          <w:lang w:val="en-US"/>
        </w:rPr>
      </w:pPr>
      <w:r w:rsidRPr="00035CA6">
        <w:rPr>
          <w:rFonts w:cstheme="minorHAnsi"/>
          <w:b/>
          <w:bCs/>
          <w:sz w:val="26"/>
          <w:szCs w:val="26"/>
          <w:lang w:val="en-US"/>
        </w:rPr>
        <w:t xml:space="preserve">The process of narrowing down </w:t>
      </w:r>
      <w:r w:rsidR="00966F6F">
        <w:rPr>
          <w:rFonts w:cstheme="minorHAnsi"/>
          <w:b/>
          <w:bCs/>
          <w:sz w:val="26"/>
          <w:szCs w:val="26"/>
          <w:lang w:val="en-US"/>
        </w:rPr>
        <w:t xml:space="preserve">a </w:t>
      </w:r>
      <w:r w:rsidRPr="00035CA6">
        <w:rPr>
          <w:rFonts w:cstheme="minorHAnsi"/>
          <w:b/>
          <w:bCs/>
          <w:sz w:val="26"/>
          <w:szCs w:val="26"/>
          <w:lang w:val="en-US"/>
        </w:rPr>
        <w:t>topic</w:t>
      </w:r>
      <w:r w:rsidRPr="00035CA6">
        <w:rPr>
          <w:rFonts w:cstheme="minorHAnsi"/>
          <w:b/>
          <w:bCs/>
          <w:sz w:val="26"/>
          <w:szCs w:val="26"/>
          <w:lang w:val="en-US"/>
        </w:rPr>
        <w:tab/>
      </w:r>
    </w:p>
    <w:p w14:paraId="16017B76" w14:textId="2AA7CCA5" w:rsidR="004E2CAF" w:rsidRPr="00A76FF1" w:rsidRDefault="004E2CAF" w:rsidP="00A76FF1">
      <w:pPr>
        <w:spacing w:line="276" w:lineRule="auto"/>
        <w:jc w:val="both"/>
        <w:rPr>
          <w:lang w:val="en-US"/>
        </w:rPr>
      </w:pPr>
      <w:r w:rsidRPr="00A76FF1">
        <w:rPr>
          <w:lang w:val="en-US"/>
        </w:rPr>
        <w:t xml:space="preserve">Narrowing down means deciding what should go into the </w:t>
      </w:r>
      <w:r w:rsidR="00C76343">
        <w:rPr>
          <w:lang w:val="en-US"/>
        </w:rPr>
        <w:t>paper</w:t>
      </w:r>
      <w:r w:rsidRPr="00A76FF1">
        <w:rPr>
          <w:lang w:val="en-US"/>
        </w:rPr>
        <w:t xml:space="preserve"> and what should be left out. It is useful to begin by exploring various aspects of the topic that the research work is to focus on. This means to initially start by </w:t>
      </w:r>
      <w:r w:rsidRPr="00531E93">
        <w:rPr>
          <w:b/>
          <w:bCs/>
          <w:lang w:val="en-US"/>
        </w:rPr>
        <w:t>approaching the topic quite broadly</w:t>
      </w:r>
      <w:r w:rsidRPr="00A76FF1">
        <w:rPr>
          <w:lang w:val="en-US"/>
        </w:rPr>
        <w:t xml:space="preserve">, so that interesting and important aspects can be found and evaluated.  </w:t>
      </w:r>
    </w:p>
    <w:p w14:paraId="51EA18AF" w14:textId="5EC1A32B" w:rsidR="004E2CAF" w:rsidRPr="00A76FF1" w:rsidRDefault="004E2CAF" w:rsidP="00A76FF1">
      <w:pPr>
        <w:pStyle w:val="Listenabsatz"/>
        <w:numPr>
          <w:ilvl w:val="0"/>
          <w:numId w:val="1"/>
        </w:numPr>
        <w:spacing w:line="276" w:lineRule="auto"/>
        <w:jc w:val="both"/>
        <w:rPr>
          <w:lang w:val="en-US"/>
        </w:rPr>
      </w:pPr>
      <w:r w:rsidRPr="00A76FF1">
        <w:rPr>
          <w:lang w:val="en-US"/>
        </w:rPr>
        <w:t xml:space="preserve">An initial thought on the topic of the term paper could </w:t>
      </w:r>
      <w:r w:rsidR="003007E7">
        <w:rPr>
          <w:lang w:val="en-US"/>
        </w:rPr>
        <w:t>look like this</w:t>
      </w:r>
      <w:r w:rsidRPr="00A76FF1">
        <w:rPr>
          <w:lang w:val="en-US"/>
        </w:rPr>
        <w:t>:</w:t>
      </w:r>
    </w:p>
    <w:p w14:paraId="1CC1E1F8" w14:textId="77777777" w:rsidR="004E2CAF" w:rsidRPr="00A76FF1" w:rsidRDefault="004E2CAF" w:rsidP="00A76FF1">
      <w:pPr>
        <w:spacing w:line="276" w:lineRule="auto"/>
        <w:ind w:left="1416" w:firstLine="708"/>
        <w:jc w:val="both"/>
        <w:rPr>
          <w:lang w:val="en-US"/>
        </w:rPr>
      </w:pPr>
      <w:r w:rsidRPr="00A76FF1">
        <w:rPr>
          <w:lang w:val="en-US"/>
        </w:rPr>
        <w:t>" I am writing something about motivation in learning processes".</w:t>
      </w:r>
    </w:p>
    <w:p w14:paraId="0FDE392B" w14:textId="218C210D" w:rsidR="00A76FF1" w:rsidRDefault="004E2CAF" w:rsidP="00A76FF1">
      <w:pPr>
        <w:spacing w:line="276" w:lineRule="auto"/>
        <w:ind w:left="708"/>
        <w:jc w:val="both"/>
        <w:rPr>
          <w:lang w:val="en-US"/>
        </w:rPr>
      </w:pPr>
      <w:r w:rsidRPr="00A76FF1">
        <w:rPr>
          <w:lang w:val="en-US"/>
        </w:rPr>
        <w:t xml:space="preserve">Now it is important to find out which related topics could be linked to this first idea. The literature and discourse of the seminar as well as further research can be useful for this purpose. A "mind map" or "concept map" shows possible connections and </w:t>
      </w:r>
      <w:r w:rsidRPr="00A76FF1">
        <w:rPr>
          <w:lang w:val="en-GB"/>
        </w:rPr>
        <w:t>visualises</w:t>
      </w:r>
      <w:r w:rsidRPr="00A76FF1">
        <w:rPr>
          <w:lang w:val="en-US"/>
        </w:rPr>
        <w:t xml:space="preserve"> the range of the idea at one glance:</w:t>
      </w:r>
    </w:p>
    <w:p w14:paraId="13BB9D8F" w14:textId="3D82DEFF" w:rsidR="00531E93" w:rsidRDefault="00531E93" w:rsidP="003E26ED">
      <w:pPr>
        <w:spacing w:line="276" w:lineRule="auto"/>
        <w:ind w:left="708"/>
        <w:jc w:val="both"/>
        <w:rPr>
          <w:lang w:val="en-US"/>
        </w:rPr>
      </w:pPr>
      <w:r>
        <w:rPr>
          <w:noProof/>
          <w:lang w:val="en-US"/>
        </w:rPr>
        <w:drawing>
          <wp:inline distT="0" distB="0" distL="0" distR="0" wp14:anchorId="38206B1C" wp14:editId="7BFBC108">
            <wp:extent cx="5257853" cy="305375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a:xfrm>
                      <a:off x="0" y="0"/>
                      <a:ext cx="5276416" cy="3064532"/>
                    </a:xfrm>
                    <a:prstGeom prst="rect">
                      <a:avLst/>
                    </a:prstGeom>
                  </pic:spPr>
                </pic:pic>
              </a:graphicData>
            </a:graphic>
          </wp:inline>
        </w:drawing>
      </w:r>
    </w:p>
    <w:p w14:paraId="546CFEB6" w14:textId="286844E9" w:rsidR="004E2CAF" w:rsidRPr="00A76FF1" w:rsidRDefault="00A76FF1" w:rsidP="00A76FF1">
      <w:pPr>
        <w:pStyle w:val="Listenabsatz"/>
        <w:numPr>
          <w:ilvl w:val="0"/>
          <w:numId w:val="1"/>
        </w:numPr>
        <w:spacing w:line="276" w:lineRule="auto"/>
        <w:jc w:val="both"/>
        <w:rPr>
          <w:lang w:val="en-US"/>
        </w:rPr>
      </w:pPr>
      <w:r>
        <w:rPr>
          <w:lang w:val="en-US"/>
        </w:rPr>
        <w:t>T</w:t>
      </w:r>
      <w:r w:rsidR="004E2CAF" w:rsidRPr="00A76FF1">
        <w:rPr>
          <w:lang w:val="en-US"/>
        </w:rPr>
        <w:t xml:space="preserve">his incomplete overview shows first aspects, theses and subject areas which may be useful for further research. Thereupon, </w:t>
      </w:r>
      <w:r w:rsidR="004E2CAF" w:rsidRPr="00531E93">
        <w:rPr>
          <w:b/>
          <w:bCs/>
          <w:lang w:val="en-US"/>
        </w:rPr>
        <w:t>keyword searches</w:t>
      </w:r>
      <w:r w:rsidR="004E2CAF" w:rsidRPr="00A76FF1">
        <w:rPr>
          <w:lang w:val="en-US"/>
        </w:rPr>
        <w:t xml:space="preserve"> can be carried out via Google Scholar, in OPAC, HEBIS, Worldcat or even by simply using Google:</w:t>
      </w:r>
    </w:p>
    <w:p w14:paraId="7474661A" w14:textId="1200A233" w:rsidR="004E2CAF" w:rsidRPr="00A76FF1" w:rsidRDefault="004E2CAF" w:rsidP="00A76FF1">
      <w:pPr>
        <w:pStyle w:val="Listenabsatz"/>
        <w:numPr>
          <w:ilvl w:val="0"/>
          <w:numId w:val="3"/>
        </w:numPr>
        <w:spacing w:line="276" w:lineRule="auto"/>
        <w:jc w:val="both"/>
        <w:rPr>
          <w:lang w:val="en-US"/>
        </w:rPr>
      </w:pPr>
      <w:r w:rsidRPr="00A76FF1">
        <w:rPr>
          <w:lang w:val="en-US"/>
        </w:rPr>
        <w:t>Motivation in lessons</w:t>
      </w:r>
    </w:p>
    <w:p w14:paraId="307DF96B" w14:textId="6DF089AA" w:rsidR="004E2CAF" w:rsidRPr="00A76FF1" w:rsidRDefault="004E2CAF" w:rsidP="00A76FF1">
      <w:pPr>
        <w:pStyle w:val="Listenabsatz"/>
        <w:numPr>
          <w:ilvl w:val="0"/>
          <w:numId w:val="3"/>
        </w:numPr>
        <w:spacing w:line="276" w:lineRule="auto"/>
        <w:jc w:val="both"/>
        <w:rPr>
          <w:lang w:val="en-US"/>
        </w:rPr>
      </w:pPr>
      <w:r w:rsidRPr="00A76FF1">
        <w:rPr>
          <w:lang w:val="en-US"/>
        </w:rPr>
        <w:t>Increase motivation at school</w:t>
      </w:r>
    </w:p>
    <w:p w14:paraId="6BD64F04" w14:textId="484281CE" w:rsidR="004E2CAF" w:rsidRPr="00A76FF1" w:rsidRDefault="004E2CAF" w:rsidP="00A76FF1">
      <w:pPr>
        <w:pStyle w:val="Listenabsatz"/>
        <w:numPr>
          <w:ilvl w:val="0"/>
          <w:numId w:val="3"/>
        </w:numPr>
        <w:spacing w:line="276" w:lineRule="auto"/>
        <w:jc w:val="both"/>
        <w:rPr>
          <w:lang w:val="en-US"/>
        </w:rPr>
      </w:pPr>
      <w:r w:rsidRPr="00A76FF1">
        <w:rPr>
          <w:lang w:val="en-US"/>
        </w:rPr>
        <w:t>Learning and motivation</w:t>
      </w:r>
    </w:p>
    <w:p w14:paraId="17A241CB" w14:textId="0E2B643C" w:rsidR="004E2CAF" w:rsidRPr="00A76FF1" w:rsidRDefault="004E2CAF" w:rsidP="00A76FF1">
      <w:pPr>
        <w:pStyle w:val="Listenabsatz"/>
        <w:numPr>
          <w:ilvl w:val="0"/>
          <w:numId w:val="3"/>
        </w:numPr>
        <w:spacing w:line="276" w:lineRule="auto"/>
        <w:jc w:val="both"/>
        <w:rPr>
          <w:lang w:val="en-US"/>
        </w:rPr>
      </w:pPr>
      <w:r w:rsidRPr="00A76FF1">
        <w:rPr>
          <w:lang w:val="en-US"/>
        </w:rPr>
        <w:t>Long term learning performance Motivation</w:t>
      </w:r>
    </w:p>
    <w:p w14:paraId="46C2CD9B" w14:textId="70FE6AC3" w:rsidR="004E2CAF" w:rsidRPr="00A76FF1" w:rsidRDefault="004E2CAF" w:rsidP="00A76FF1">
      <w:pPr>
        <w:pStyle w:val="Listenabsatz"/>
        <w:numPr>
          <w:ilvl w:val="0"/>
          <w:numId w:val="3"/>
        </w:numPr>
        <w:spacing w:line="276" w:lineRule="auto"/>
        <w:jc w:val="both"/>
        <w:rPr>
          <w:lang w:val="en-US"/>
        </w:rPr>
      </w:pPr>
      <w:r w:rsidRPr="00A76FF1">
        <w:rPr>
          <w:lang w:val="en-US"/>
        </w:rPr>
        <w:t>Measuring motivation</w:t>
      </w:r>
    </w:p>
    <w:p w14:paraId="0C69568D" w14:textId="25759F46" w:rsidR="00A76FF1" w:rsidRPr="00A76FF1" w:rsidRDefault="004E2CAF" w:rsidP="00A76FF1">
      <w:pPr>
        <w:pStyle w:val="Listenabsatz"/>
        <w:numPr>
          <w:ilvl w:val="0"/>
          <w:numId w:val="3"/>
        </w:numPr>
        <w:spacing w:line="276" w:lineRule="auto"/>
        <w:jc w:val="both"/>
        <w:rPr>
          <w:lang w:val="en-US"/>
        </w:rPr>
      </w:pPr>
      <w:r w:rsidRPr="00A76FF1">
        <w:rPr>
          <w:lang w:val="en-US"/>
        </w:rPr>
        <w:t xml:space="preserve">Attribution </w:t>
      </w:r>
    </w:p>
    <w:p w14:paraId="3AC60D9E" w14:textId="29024FDD" w:rsidR="00A76FF1" w:rsidRPr="00A76FF1" w:rsidRDefault="004E2CAF" w:rsidP="00A76FF1">
      <w:pPr>
        <w:pStyle w:val="Listenabsatz"/>
        <w:numPr>
          <w:ilvl w:val="0"/>
          <w:numId w:val="3"/>
        </w:numPr>
        <w:spacing w:line="276" w:lineRule="auto"/>
        <w:jc w:val="both"/>
        <w:rPr>
          <w:lang w:val="en-US"/>
        </w:rPr>
      </w:pPr>
      <w:r w:rsidRPr="00A76FF1">
        <w:rPr>
          <w:lang w:val="en-US"/>
        </w:rPr>
        <w:t>etc.</w:t>
      </w:r>
    </w:p>
    <w:p w14:paraId="22F7F773" w14:textId="0C207DDC" w:rsidR="00A76FF1" w:rsidRDefault="00A76FF1" w:rsidP="00A76FF1">
      <w:pPr>
        <w:spacing w:line="276" w:lineRule="auto"/>
        <w:jc w:val="both"/>
        <w:rPr>
          <w:lang w:val="en-US"/>
        </w:rPr>
      </w:pPr>
    </w:p>
    <w:p w14:paraId="55891020" w14:textId="77777777" w:rsidR="00805A74" w:rsidRDefault="00805A74" w:rsidP="00A76FF1">
      <w:pPr>
        <w:spacing w:line="276" w:lineRule="auto"/>
        <w:jc w:val="both"/>
        <w:rPr>
          <w:lang w:val="en-US"/>
        </w:rPr>
      </w:pPr>
    </w:p>
    <w:p w14:paraId="446C5C5F" w14:textId="77777777" w:rsidR="00805A74" w:rsidRPr="00805A74" w:rsidRDefault="00805A74" w:rsidP="00805A74">
      <w:pPr>
        <w:spacing w:line="276" w:lineRule="auto"/>
        <w:jc w:val="both"/>
        <w:rPr>
          <w:lang w:val="en-US"/>
        </w:rPr>
      </w:pPr>
    </w:p>
    <w:p w14:paraId="7391909D" w14:textId="18A671E7" w:rsidR="00544C59" w:rsidRPr="00A76FF1" w:rsidRDefault="00544C59" w:rsidP="003E26ED">
      <w:pPr>
        <w:pStyle w:val="Listenabsatz"/>
        <w:numPr>
          <w:ilvl w:val="0"/>
          <w:numId w:val="1"/>
        </w:numPr>
        <w:spacing w:line="276" w:lineRule="auto"/>
        <w:jc w:val="both"/>
        <w:rPr>
          <w:lang w:val="en-US"/>
        </w:rPr>
      </w:pPr>
      <w:r w:rsidRPr="00A76FF1">
        <w:rPr>
          <w:lang w:val="en-US"/>
        </w:rPr>
        <w:t xml:space="preserve">With this new understanding in mind, the first idea can now be </w:t>
      </w:r>
      <w:r w:rsidR="00531E93" w:rsidRPr="00531E93">
        <w:rPr>
          <w:b/>
          <w:bCs/>
          <w:lang w:val="en-US"/>
        </w:rPr>
        <w:t>concretized</w:t>
      </w:r>
      <w:r w:rsidRPr="00A76FF1">
        <w:rPr>
          <w:lang w:val="en-US"/>
        </w:rPr>
        <w:t>. It may be useful for a seminar paper, for example, to select only one specific aspect. Possible topics could be:</w:t>
      </w:r>
    </w:p>
    <w:p w14:paraId="3265D4D7" w14:textId="70AE161E" w:rsidR="00544C59" w:rsidRPr="00A76FF1" w:rsidRDefault="00544C59" w:rsidP="003E26ED">
      <w:pPr>
        <w:pStyle w:val="Listenabsatz"/>
        <w:numPr>
          <w:ilvl w:val="0"/>
          <w:numId w:val="2"/>
        </w:numPr>
        <w:spacing w:line="276" w:lineRule="auto"/>
        <w:jc w:val="both"/>
        <w:rPr>
          <w:lang w:val="en-US"/>
        </w:rPr>
      </w:pPr>
      <w:r w:rsidRPr="00A76FF1">
        <w:rPr>
          <w:lang w:val="en-US"/>
        </w:rPr>
        <w:t xml:space="preserve">Attribution procedures in </w:t>
      </w:r>
      <w:r w:rsidRPr="00C76343">
        <w:rPr>
          <w:lang w:val="en-US"/>
        </w:rPr>
        <w:t>securing phases</w:t>
      </w:r>
    </w:p>
    <w:p w14:paraId="07A3150D" w14:textId="72D418F2" w:rsidR="00544C59" w:rsidRPr="00A76FF1" w:rsidRDefault="00544C59" w:rsidP="003E26ED">
      <w:pPr>
        <w:pStyle w:val="Listenabsatz"/>
        <w:numPr>
          <w:ilvl w:val="0"/>
          <w:numId w:val="2"/>
        </w:numPr>
        <w:spacing w:line="276" w:lineRule="auto"/>
        <w:jc w:val="both"/>
        <w:rPr>
          <w:lang w:val="en-US"/>
        </w:rPr>
      </w:pPr>
      <w:r w:rsidRPr="00A76FF1">
        <w:rPr>
          <w:lang w:val="en-US"/>
        </w:rPr>
        <w:t>Motivation through incentives in primary education</w:t>
      </w:r>
    </w:p>
    <w:p w14:paraId="166B3824" w14:textId="7330F280" w:rsidR="00544C59" w:rsidRPr="00A76FF1" w:rsidRDefault="00544C59" w:rsidP="003E26ED">
      <w:pPr>
        <w:pStyle w:val="Listenabsatz"/>
        <w:numPr>
          <w:ilvl w:val="0"/>
          <w:numId w:val="2"/>
        </w:numPr>
        <w:spacing w:line="276" w:lineRule="auto"/>
        <w:jc w:val="both"/>
        <w:rPr>
          <w:lang w:val="en-US"/>
        </w:rPr>
      </w:pPr>
      <w:r w:rsidRPr="00A76FF1">
        <w:rPr>
          <w:lang w:val="en-US"/>
        </w:rPr>
        <w:t>Maintaining motivation with the LDL method</w:t>
      </w:r>
    </w:p>
    <w:p w14:paraId="47D302BC" w14:textId="27C8B4F6" w:rsidR="00A76FF1" w:rsidRDefault="00544C59" w:rsidP="003E26ED">
      <w:pPr>
        <w:pStyle w:val="Listenabsatz"/>
        <w:numPr>
          <w:ilvl w:val="0"/>
          <w:numId w:val="2"/>
        </w:numPr>
        <w:spacing w:line="276" w:lineRule="auto"/>
        <w:jc w:val="both"/>
        <w:rPr>
          <w:lang w:val="en-US"/>
        </w:rPr>
      </w:pPr>
      <w:r w:rsidRPr="00A76FF1">
        <w:rPr>
          <w:lang w:val="en-US"/>
        </w:rPr>
        <w:t>Giving motivating feedback</w:t>
      </w:r>
    </w:p>
    <w:p w14:paraId="59D30E78" w14:textId="77777777" w:rsidR="003E26ED" w:rsidRPr="003E26ED" w:rsidRDefault="003E26ED" w:rsidP="003E26ED">
      <w:pPr>
        <w:spacing w:line="276" w:lineRule="auto"/>
        <w:jc w:val="both"/>
        <w:rPr>
          <w:lang w:val="en-US"/>
        </w:rPr>
      </w:pPr>
    </w:p>
    <w:p w14:paraId="1FE44836" w14:textId="6EA8DB76" w:rsidR="00544C59" w:rsidRPr="00A76FF1" w:rsidRDefault="00544C59" w:rsidP="003E26ED">
      <w:pPr>
        <w:pStyle w:val="Listenabsatz"/>
        <w:numPr>
          <w:ilvl w:val="0"/>
          <w:numId w:val="1"/>
        </w:numPr>
        <w:spacing w:line="276" w:lineRule="auto"/>
        <w:jc w:val="both"/>
        <w:rPr>
          <w:lang w:val="en-US"/>
        </w:rPr>
      </w:pPr>
      <w:r w:rsidRPr="00A76FF1">
        <w:rPr>
          <w:lang w:val="en-US"/>
        </w:rPr>
        <w:t xml:space="preserve">The decision on what </w:t>
      </w:r>
      <w:r w:rsidRPr="00531E93">
        <w:rPr>
          <w:b/>
          <w:bCs/>
          <w:lang w:val="en-US"/>
        </w:rPr>
        <w:t>type of approach</w:t>
      </w:r>
      <w:r w:rsidRPr="00A76FF1">
        <w:rPr>
          <w:lang w:val="en-US"/>
        </w:rPr>
        <w:t xml:space="preserve"> the work should take requires clarification:</w:t>
      </w:r>
    </w:p>
    <w:p w14:paraId="13B2F51E" w14:textId="1370C2B4" w:rsidR="00544C59" w:rsidRPr="00A76FF1" w:rsidRDefault="00544C59" w:rsidP="003E26ED">
      <w:pPr>
        <w:spacing w:after="0" w:line="276" w:lineRule="auto"/>
        <w:ind w:firstLine="708"/>
        <w:jc w:val="both"/>
        <w:rPr>
          <w:lang w:val="en-US"/>
        </w:rPr>
      </w:pPr>
      <w:r w:rsidRPr="00A76FF1">
        <w:rPr>
          <w:lang w:val="en-US"/>
        </w:rPr>
        <w:t xml:space="preserve">Do I want to describe? </w:t>
      </w:r>
      <w:r w:rsidR="00A76FF1">
        <w:rPr>
          <w:lang w:val="en-US"/>
        </w:rPr>
        <w:t>&gt;</w:t>
      </w:r>
      <w:r w:rsidRPr="00A76FF1">
        <w:rPr>
          <w:lang w:val="en-US"/>
        </w:rPr>
        <w:t xml:space="preserve"> descriptive</w:t>
      </w:r>
    </w:p>
    <w:p w14:paraId="53724DE6" w14:textId="77777777" w:rsidR="00544C59" w:rsidRPr="00A76FF1" w:rsidRDefault="00544C59" w:rsidP="003E26ED">
      <w:pPr>
        <w:spacing w:after="0" w:line="276" w:lineRule="auto"/>
        <w:ind w:left="708"/>
        <w:jc w:val="both"/>
        <w:rPr>
          <w:lang w:val="en-US"/>
        </w:rPr>
      </w:pPr>
      <w:r w:rsidRPr="00A76FF1">
        <w:rPr>
          <w:lang w:val="en-US"/>
        </w:rPr>
        <w:t>Do I want to do research? &gt; analytical, experimental</w:t>
      </w:r>
    </w:p>
    <w:p w14:paraId="63234DC3" w14:textId="2FCC6551" w:rsidR="00544C59" w:rsidRPr="00A76FF1" w:rsidRDefault="00544C59" w:rsidP="003E26ED">
      <w:pPr>
        <w:spacing w:after="0" w:line="276" w:lineRule="auto"/>
        <w:ind w:left="1416" w:firstLine="708"/>
        <w:jc w:val="both"/>
        <w:rPr>
          <w:lang w:val="en-US"/>
        </w:rPr>
      </w:pPr>
      <w:r w:rsidRPr="00A76FF1">
        <w:rPr>
          <w:lang w:val="en-US"/>
        </w:rPr>
        <w:t xml:space="preserve">Do I want to find? &gt; exploring (= exploratory) </w:t>
      </w:r>
    </w:p>
    <w:p w14:paraId="56996F20" w14:textId="7AB00587" w:rsidR="00A76FF1" w:rsidRDefault="00544C59" w:rsidP="003E26ED">
      <w:pPr>
        <w:spacing w:after="0" w:line="276" w:lineRule="auto"/>
        <w:ind w:left="1416" w:firstLine="708"/>
        <w:jc w:val="both"/>
        <w:rPr>
          <w:lang w:val="en-US"/>
        </w:rPr>
      </w:pPr>
      <w:r w:rsidRPr="00A76FF1">
        <w:rPr>
          <w:lang w:val="en-US"/>
        </w:rPr>
        <w:t>Would I like to proof</w:t>
      </w:r>
      <w:r w:rsidR="00A76FF1">
        <w:rPr>
          <w:lang w:val="en-US"/>
        </w:rPr>
        <w:t xml:space="preserve">? </w:t>
      </w:r>
      <w:r w:rsidRPr="00A76FF1">
        <w:rPr>
          <w:lang w:val="en-US"/>
        </w:rPr>
        <w:t>&gt; verifying hypotheses (= confirmatory)</w:t>
      </w:r>
    </w:p>
    <w:p w14:paraId="022839A5" w14:textId="0262AAFD" w:rsidR="004E2CAF" w:rsidRDefault="00544C59" w:rsidP="003E26ED">
      <w:pPr>
        <w:spacing w:after="0" w:line="276" w:lineRule="auto"/>
        <w:ind w:firstLine="708"/>
        <w:jc w:val="both"/>
        <w:rPr>
          <w:lang w:val="en-US"/>
        </w:rPr>
      </w:pPr>
      <w:r w:rsidRPr="00A76FF1">
        <w:rPr>
          <w:lang w:val="en-US"/>
        </w:rPr>
        <w:t>Would I like to interpret? &gt; interpretative/discursive</w:t>
      </w:r>
    </w:p>
    <w:p w14:paraId="1E46659B" w14:textId="0DB4BFE9" w:rsidR="00C76343" w:rsidRDefault="00C76343" w:rsidP="00A76FF1">
      <w:pPr>
        <w:spacing w:line="276" w:lineRule="auto"/>
        <w:ind w:firstLine="708"/>
        <w:jc w:val="both"/>
        <w:rPr>
          <w:lang w:val="en-US"/>
        </w:rPr>
      </w:pPr>
    </w:p>
    <w:p w14:paraId="6A32F488" w14:textId="46C0AA5D" w:rsidR="00C76343" w:rsidRDefault="00C76343" w:rsidP="00C76343">
      <w:pPr>
        <w:pStyle w:val="Listenabsatz"/>
        <w:numPr>
          <w:ilvl w:val="0"/>
          <w:numId w:val="1"/>
        </w:numPr>
        <w:spacing w:line="276" w:lineRule="auto"/>
        <w:jc w:val="both"/>
        <w:rPr>
          <w:lang w:val="en-US"/>
        </w:rPr>
      </w:pPr>
      <w:r w:rsidRPr="00C76343">
        <w:rPr>
          <w:lang w:val="en-US"/>
        </w:rPr>
        <w:t xml:space="preserve">Although different parts of the paper will touch on some of these focal points - the introduction will be more explorative and descriptive, the main part more analytical/experimental, the conclusion more interpretative/discursive - the global approach </w:t>
      </w:r>
      <w:r>
        <w:rPr>
          <w:lang w:val="en-US"/>
        </w:rPr>
        <w:t xml:space="preserve">also </w:t>
      </w:r>
      <w:r w:rsidRPr="00C76343">
        <w:rPr>
          <w:lang w:val="en-US"/>
        </w:rPr>
        <w:t>determine</w:t>
      </w:r>
      <w:r>
        <w:rPr>
          <w:lang w:val="en-US"/>
        </w:rPr>
        <w:t>s</w:t>
      </w:r>
      <w:r w:rsidRPr="00C76343">
        <w:rPr>
          <w:lang w:val="en-US"/>
        </w:rPr>
        <w:t xml:space="preserve"> the overall </w:t>
      </w:r>
      <w:r w:rsidRPr="00C76343">
        <w:rPr>
          <w:b/>
          <w:bCs/>
          <w:lang w:val="en-US"/>
        </w:rPr>
        <w:t>character of the paper</w:t>
      </w:r>
      <w:r w:rsidRPr="00C76343">
        <w:rPr>
          <w:lang w:val="en-US"/>
        </w:rPr>
        <w:t>, i.e. what it aims to achieve or want</w:t>
      </w:r>
      <w:r>
        <w:rPr>
          <w:lang w:val="en-US"/>
        </w:rPr>
        <w:t>s</w:t>
      </w:r>
      <w:r w:rsidRPr="00C76343">
        <w:rPr>
          <w:lang w:val="en-US"/>
        </w:rPr>
        <w:t xml:space="preserve"> to show.</w:t>
      </w:r>
    </w:p>
    <w:p w14:paraId="1797590D" w14:textId="27712DB3" w:rsidR="00C76343" w:rsidRPr="003E26ED" w:rsidRDefault="00C76343" w:rsidP="00C76343">
      <w:pPr>
        <w:spacing w:line="276" w:lineRule="auto"/>
        <w:jc w:val="both"/>
        <w:rPr>
          <w:lang w:val="en-US"/>
        </w:rPr>
      </w:pPr>
      <w:r w:rsidRPr="003E26ED">
        <w:rPr>
          <w:lang w:val="en-US"/>
        </w:rPr>
        <w:t>These decisions contribute to a better understanding of the topic and to define the orientation of the topic more concretely. The process of narrowing down the topic is therefore not only focused on the content, but also on the methodology and already aims at a possible goal or result.</w:t>
      </w:r>
    </w:p>
    <w:p w14:paraId="3BF30079" w14:textId="7465F0A1" w:rsidR="00C76343" w:rsidRPr="003E26ED" w:rsidRDefault="00C76343" w:rsidP="00C76343">
      <w:pPr>
        <w:spacing w:line="276" w:lineRule="auto"/>
        <w:jc w:val="both"/>
        <w:rPr>
          <w:lang w:val="en-US"/>
        </w:rPr>
      </w:pPr>
    </w:p>
    <w:p w14:paraId="551F4015" w14:textId="77777777" w:rsidR="00C76343" w:rsidRPr="003E26ED" w:rsidRDefault="00C76343" w:rsidP="00C76343">
      <w:pPr>
        <w:spacing w:line="276" w:lineRule="auto"/>
        <w:jc w:val="both"/>
        <w:rPr>
          <w:b/>
          <w:bCs/>
          <w:lang w:val="en-US"/>
        </w:rPr>
      </w:pPr>
      <w:r w:rsidRPr="003E26ED">
        <w:rPr>
          <w:b/>
          <w:bCs/>
          <w:lang w:val="en-US"/>
        </w:rPr>
        <w:t>Headstand method</w:t>
      </w:r>
    </w:p>
    <w:p w14:paraId="05CD460E" w14:textId="17600CFC" w:rsidR="00C76343" w:rsidRPr="003E26ED" w:rsidRDefault="00C76343" w:rsidP="00C76343">
      <w:pPr>
        <w:spacing w:line="276" w:lineRule="auto"/>
        <w:jc w:val="both"/>
        <w:rPr>
          <w:lang w:val="en-US"/>
        </w:rPr>
      </w:pPr>
      <w:r w:rsidRPr="003E26ED">
        <w:rPr>
          <w:lang w:val="en-US"/>
        </w:rPr>
        <w:t xml:space="preserve">An associative, somewhat rougher method of narrowing down topics is to create a pool, e.g. via brainstorming, followed by categorisation into </w:t>
      </w:r>
      <w:r w:rsidRPr="003E26ED">
        <w:rPr>
          <w:b/>
          <w:bCs/>
          <w:lang w:val="en-US"/>
        </w:rPr>
        <w:t>suitable and unsuitable topics</w:t>
      </w:r>
      <w:r w:rsidR="00696ED1" w:rsidRPr="003E26ED">
        <w:rPr>
          <w:rStyle w:val="Funotenzeichen"/>
          <w:lang w:val="en-US"/>
        </w:rPr>
        <w:footnoteReference w:id="1"/>
      </w:r>
      <w:r w:rsidRPr="003E26ED">
        <w:rPr>
          <w:lang w:val="en-US"/>
        </w:rPr>
        <w:t>.  In the categorisation step, the volume and effort required for the research work is also taken into account.</w:t>
      </w:r>
    </w:p>
    <w:p w14:paraId="71FE9430" w14:textId="589029F4" w:rsidR="00C76343" w:rsidRPr="003E26ED" w:rsidRDefault="002A70ED" w:rsidP="00C76343">
      <w:pPr>
        <w:spacing w:line="276" w:lineRule="auto"/>
        <w:jc w:val="both"/>
        <w:rPr>
          <w:lang w:val="en-US"/>
        </w:rPr>
      </w:pPr>
      <w:r w:rsidRPr="003E26ED">
        <w:rPr>
          <w:lang w:val="en-US"/>
        </w:rPr>
        <w:t>For example:</w:t>
      </w:r>
    </w:p>
    <w:p w14:paraId="46C8B487" w14:textId="77777777" w:rsidR="00C76343" w:rsidRPr="003E26ED" w:rsidRDefault="00C76343" w:rsidP="003E26ED">
      <w:pPr>
        <w:spacing w:after="0" w:line="276" w:lineRule="auto"/>
        <w:jc w:val="center"/>
        <w:rPr>
          <w:b/>
          <w:bCs/>
          <w:lang w:val="en-US"/>
        </w:rPr>
      </w:pPr>
      <w:r w:rsidRPr="003E26ED">
        <w:rPr>
          <w:b/>
          <w:bCs/>
          <w:lang w:val="en-US"/>
        </w:rPr>
        <w:t>Idea: Motivation in learning processes</w:t>
      </w:r>
    </w:p>
    <w:p w14:paraId="1CC26AF3" w14:textId="77777777" w:rsidR="00C76343" w:rsidRPr="003E26ED" w:rsidRDefault="00C76343" w:rsidP="003E26ED">
      <w:pPr>
        <w:spacing w:after="0" w:line="276" w:lineRule="auto"/>
        <w:jc w:val="center"/>
        <w:rPr>
          <w:lang w:val="en-US"/>
        </w:rPr>
      </w:pPr>
      <w:r w:rsidRPr="003E26ED">
        <w:rPr>
          <w:lang w:val="en-US"/>
        </w:rPr>
        <w:t>Increase long-term learning performance</w:t>
      </w:r>
    </w:p>
    <w:p w14:paraId="698D9FD3" w14:textId="77777777" w:rsidR="00C76343" w:rsidRPr="003E26ED" w:rsidRDefault="00C76343" w:rsidP="003E26ED">
      <w:pPr>
        <w:spacing w:after="0" w:line="276" w:lineRule="auto"/>
        <w:jc w:val="center"/>
        <w:rPr>
          <w:lang w:val="en-US"/>
        </w:rPr>
      </w:pPr>
      <w:r w:rsidRPr="003E26ED">
        <w:rPr>
          <w:lang w:val="en-US"/>
        </w:rPr>
        <w:t>Motivation through incentives</w:t>
      </w:r>
    </w:p>
    <w:p w14:paraId="793960A7" w14:textId="77777777" w:rsidR="00C76343" w:rsidRPr="003E26ED" w:rsidRDefault="00C76343" w:rsidP="003E26ED">
      <w:pPr>
        <w:spacing w:after="0" w:line="276" w:lineRule="auto"/>
        <w:jc w:val="center"/>
        <w:rPr>
          <w:lang w:val="en-US"/>
        </w:rPr>
      </w:pPr>
      <w:r w:rsidRPr="003E26ED">
        <w:rPr>
          <w:lang w:val="en-US"/>
        </w:rPr>
        <w:t>Maintaining motivation through incentives</w:t>
      </w:r>
    </w:p>
    <w:p w14:paraId="293DE24D" w14:textId="77777777" w:rsidR="00C76343" w:rsidRPr="003E26ED" w:rsidRDefault="00C76343" w:rsidP="003E26ED">
      <w:pPr>
        <w:spacing w:after="0" w:line="276" w:lineRule="auto"/>
        <w:jc w:val="center"/>
        <w:rPr>
          <w:lang w:val="en-US"/>
        </w:rPr>
      </w:pPr>
      <w:r w:rsidRPr="003E26ED">
        <w:rPr>
          <w:lang w:val="en-US"/>
        </w:rPr>
        <w:t>Motivation in lower secondary school students</w:t>
      </w:r>
    </w:p>
    <w:p w14:paraId="461F72B9" w14:textId="77777777" w:rsidR="00C76343" w:rsidRPr="003E26ED" w:rsidRDefault="00C76343" w:rsidP="003E26ED">
      <w:pPr>
        <w:spacing w:after="0" w:line="276" w:lineRule="auto"/>
        <w:jc w:val="center"/>
        <w:rPr>
          <w:lang w:val="en-US"/>
        </w:rPr>
      </w:pPr>
      <w:r w:rsidRPr="003E26ED">
        <w:rPr>
          <w:lang w:val="en-US"/>
        </w:rPr>
        <w:t>Motivating social forms in the classroom</w:t>
      </w:r>
    </w:p>
    <w:p w14:paraId="3F80F960" w14:textId="77777777" w:rsidR="00C76343" w:rsidRPr="003E26ED" w:rsidRDefault="00C76343" w:rsidP="003E26ED">
      <w:pPr>
        <w:spacing w:after="0" w:line="276" w:lineRule="auto"/>
        <w:jc w:val="center"/>
        <w:rPr>
          <w:lang w:val="en-US"/>
        </w:rPr>
      </w:pPr>
      <w:r w:rsidRPr="003E26ED">
        <w:rPr>
          <w:lang w:val="en-US"/>
        </w:rPr>
        <w:t>Long-term learning effects through negative reinforcement</w:t>
      </w:r>
    </w:p>
    <w:p w14:paraId="4DA95253" w14:textId="4BAE5122" w:rsidR="00805A74" w:rsidRDefault="00C76343" w:rsidP="00805A74">
      <w:pPr>
        <w:spacing w:after="0" w:line="276" w:lineRule="auto"/>
        <w:jc w:val="center"/>
        <w:rPr>
          <w:lang w:val="en-US"/>
        </w:rPr>
      </w:pPr>
      <w:r w:rsidRPr="003E26ED">
        <w:rPr>
          <w:lang w:val="en-US"/>
        </w:rPr>
        <w:t>Learning is stupid</w:t>
      </w:r>
    </w:p>
    <w:p w14:paraId="5E03FE43" w14:textId="5C1C8864" w:rsidR="002A70ED" w:rsidRPr="003E26ED" w:rsidRDefault="002A70ED" w:rsidP="003E26ED">
      <w:pPr>
        <w:spacing w:after="0" w:line="276" w:lineRule="auto"/>
        <w:jc w:val="center"/>
        <w:rPr>
          <w:lang w:val="en-US"/>
        </w:rPr>
      </w:pPr>
      <w:r w:rsidRPr="003E26ED">
        <w:rPr>
          <w:lang w:val="en-US"/>
        </w:rPr>
        <w:lastRenderedPageBreak/>
        <w:t>Motivation through gamification</w:t>
      </w:r>
    </w:p>
    <w:p w14:paraId="12D69672" w14:textId="1FA84F8C" w:rsidR="002A70ED" w:rsidRPr="003E26ED" w:rsidRDefault="002A70ED" w:rsidP="003E26ED">
      <w:pPr>
        <w:spacing w:after="0" w:line="276" w:lineRule="auto"/>
        <w:jc w:val="center"/>
        <w:rPr>
          <w:lang w:val="en-US"/>
        </w:rPr>
      </w:pPr>
      <w:r w:rsidRPr="003E26ED">
        <w:rPr>
          <w:lang w:val="en-US"/>
        </w:rPr>
        <w:t>Motivation increases long-term learning success</w:t>
      </w:r>
    </w:p>
    <w:p w14:paraId="17005E0B" w14:textId="0424779C" w:rsidR="002A70ED" w:rsidRPr="003E26ED" w:rsidRDefault="002A70ED" w:rsidP="003E26ED">
      <w:pPr>
        <w:spacing w:line="276" w:lineRule="auto"/>
        <w:jc w:val="center"/>
        <w:rPr>
          <w:lang w:val="en-US"/>
        </w:rPr>
      </w:pPr>
    </w:p>
    <w:tbl>
      <w:tblPr>
        <w:tblStyle w:val="Tabellenraster"/>
        <w:tblW w:w="0" w:type="auto"/>
        <w:tblLook w:val="04A0" w:firstRow="1" w:lastRow="0" w:firstColumn="1" w:lastColumn="0" w:noHBand="0" w:noVBand="1"/>
      </w:tblPr>
      <w:tblGrid>
        <w:gridCol w:w="4531"/>
        <w:gridCol w:w="4531"/>
      </w:tblGrid>
      <w:tr w:rsidR="002A70ED" w:rsidRPr="003E26ED" w14:paraId="5A6B4A8C" w14:textId="77777777" w:rsidTr="002A70ED">
        <w:tc>
          <w:tcPr>
            <w:tcW w:w="4531" w:type="dxa"/>
            <w:vAlign w:val="center"/>
          </w:tcPr>
          <w:p w14:paraId="0ABB9636" w14:textId="1D263150" w:rsidR="002A70ED" w:rsidRPr="003E26ED" w:rsidRDefault="002A70ED" w:rsidP="003E26ED">
            <w:pPr>
              <w:spacing w:line="276" w:lineRule="auto"/>
              <w:rPr>
                <w:b/>
                <w:bCs/>
                <w:lang w:val="en-US"/>
              </w:rPr>
            </w:pPr>
            <w:r w:rsidRPr="003E26ED">
              <w:rPr>
                <w:b/>
                <w:bCs/>
                <w:lang w:val="en-US"/>
              </w:rPr>
              <w:t>Suitable topics</w:t>
            </w:r>
          </w:p>
        </w:tc>
        <w:tc>
          <w:tcPr>
            <w:tcW w:w="4531" w:type="dxa"/>
            <w:vAlign w:val="center"/>
          </w:tcPr>
          <w:p w14:paraId="597E395B" w14:textId="6D38097F" w:rsidR="002A70ED" w:rsidRPr="003E26ED" w:rsidRDefault="002A70ED" w:rsidP="003E26ED">
            <w:pPr>
              <w:spacing w:line="276" w:lineRule="auto"/>
              <w:rPr>
                <w:b/>
                <w:bCs/>
                <w:lang w:val="en-US"/>
              </w:rPr>
            </w:pPr>
            <w:r w:rsidRPr="003E26ED">
              <w:rPr>
                <w:b/>
                <w:bCs/>
                <w:lang w:val="en-US"/>
              </w:rPr>
              <w:t>Unsuitable topis</w:t>
            </w:r>
          </w:p>
        </w:tc>
      </w:tr>
      <w:tr w:rsidR="002A70ED" w:rsidRPr="003E26ED" w14:paraId="7EE5F7CD" w14:textId="77777777" w:rsidTr="002A70ED">
        <w:tc>
          <w:tcPr>
            <w:tcW w:w="4531" w:type="dxa"/>
            <w:vAlign w:val="center"/>
          </w:tcPr>
          <w:p w14:paraId="6117CBAD" w14:textId="3FA6C3B7" w:rsidR="002A70ED" w:rsidRPr="003E26ED" w:rsidRDefault="002A70ED" w:rsidP="003E26ED">
            <w:pPr>
              <w:spacing w:line="276" w:lineRule="auto"/>
              <w:rPr>
                <w:lang w:val="en-US"/>
              </w:rPr>
            </w:pPr>
            <w:r w:rsidRPr="003E26ED">
              <w:rPr>
                <w:lang w:val="en-US"/>
              </w:rPr>
              <w:t>Motivation through gamification</w:t>
            </w:r>
          </w:p>
        </w:tc>
        <w:tc>
          <w:tcPr>
            <w:tcW w:w="4531" w:type="dxa"/>
            <w:vAlign w:val="center"/>
          </w:tcPr>
          <w:p w14:paraId="68ED9E7C" w14:textId="43A87F6E" w:rsidR="002A70ED" w:rsidRPr="003E26ED" w:rsidRDefault="002A70ED" w:rsidP="003E26ED">
            <w:pPr>
              <w:spacing w:line="276" w:lineRule="auto"/>
              <w:rPr>
                <w:lang w:val="en-US"/>
              </w:rPr>
            </w:pPr>
            <w:r w:rsidRPr="003E26ED">
              <w:rPr>
                <w:lang w:val="en-US"/>
              </w:rPr>
              <w:t>Learning is stupid</w:t>
            </w:r>
          </w:p>
        </w:tc>
      </w:tr>
      <w:tr w:rsidR="002A70ED" w:rsidRPr="003E26ED" w14:paraId="31859ECC" w14:textId="77777777" w:rsidTr="002A70ED">
        <w:tc>
          <w:tcPr>
            <w:tcW w:w="4531" w:type="dxa"/>
            <w:vAlign w:val="center"/>
          </w:tcPr>
          <w:p w14:paraId="0093D0CD" w14:textId="5FD80CC9" w:rsidR="002A70ED" w:rsidRPr="003E26ED" w:rsidRDefault="002A70ED" w:rsidP="003E26ED">
            <w:pPr>
              <w:spacing w:line="276" w:lineRule="auto"/>
              <w:rPr>
                <w:lang w:val="en-US"/>
              </w:rPr>
            </w:pPr>
            <w:r w:rsidRPr="003E26ED">
              <w:rPr>
                <w:lang w:val="en-US"/>
              </w:rPr>
              <w:t>Motivation increases long-term learning success</w:t>
            </w:r>
          </w:p>
        </w:tc>
        <w:tc>
          <w:tcPr>
            <w:tcW w:w="4531" w:type="dxa"/>
            <w:vAlign w:val="center"/>
          </w:tcPr>
          <w:p w14:paraId="41BE02FE" w14:textId="14B65761" w:rsidR="002A70ED" w:rsidRPr="003E26ED" w:rsidRDefault="002A70ED" w:rsidP="003E26ED">
            <w:pPr>
              <w:spacing w:line="276" w:lineRule="auto"/>
              <w:rPr>
                <w:lang w:val="en-US"/>
              </w:rPr>
            </w:pPr>
            <w:r w:rsidRPr="003E26ED">
              <w:rPr>
                <w:lang w:val="en-US"/>
              </w:rPr>
              <w:t>Motivation through incentives</w:t>
            </w:r>
          </w:p>
        </w:tc>
      </w:tr>
      <w:tr w:rsidR="002A70ED" w:rsidRPr="00805A74" w14:paraId="7AFEBA85" w14:textId="77777777" w:rsidTr="002A70ED">
        <w:tc>
          <w:tcPr>
            <w:tcW w:w="4531" w:type="dxa"/>
            <w:vAlign w:val="center"/>
          </w:tcPr>
          <w:p w14:paraId="57605DDF" w14:textId="05B431E2" w:rsidR="002A70ED" w:rsidRPr="003E26ED" w:rsidRDefault="002A70ED" w:rsidP="003E26ED">
            <w:pPr>
              <w:spacing w:line="276" w:lineRule="auto"/>
              <w:rPr>
                <w:lang w:val="en-US"/>
              </w:rPr>
            </w:pPr>
            <w:r w:rsidRPr="003E26ED">
              <w:rPr>
                <w:lang w:val="en-US"/>
              </w:rPr>
              <w:t>Maintaining motivation through incentives</w:t>
            </w:r>
          </w:p>
        </w:tc>
        <w:tc>
          <w:tcPr>
            <w:tcW w:w="4531" w:type="dxa"/>
            <w:vAlign w:val="center"/>
          </w:tcPr>
          <w:p w14:paraId="26FE0B28" w14:textId="2713E168" w:rsidR="002A70ED" w:rsidRPr="003E26ED" w:rsidRDefault="002A70ED" w:rsidP="003E26ED">
            <w:pPr>
              <w:spacing w:line="276" w:lineRule="auto"/>
              <w:rPr>
                <w:lang w:val="en-US"/>
              </w:rPr>
            </w:pPr>
            <w:r w:rsidRPr="003E26ED">
              <w:rPr>
                <w:lang w:val="en-US"/>
              </w:rPr>
              <w:t>Long-term learning effects through negative reinforcement</w:t>
            </w:r>
          </w:p>
        </w:tc>
      </w:tr>
      <w:tr w:rsidR="002A70ED" w:rsidRPr="00805A74" w14:paraId="56F4EA43" w14:textId="77777777" w:rsidTr="002A70ED">
        <w:tc>
          <w:tcPr>
            <w:tcW w:w="4531" w:type="dxa"/>
            <w:vAlign w:val="center"/>
          </w:tcPr>
          <w:p w14:paraId="19467AFA" w14:textId="43E8A263" w:rsidR="002A70ED" w:rsidRPr="003E26ED" w:rsidRDefault="002A70ED" w:rsidP="003E26ED">
            <w:pPr>
              <w:spacing w:line="276" w:lineRule="auto"/>
              <w:rPr>
                <w:lang w:val="en-US"/>
              </w:rPr>
            </w:pPr>
            <w:r w:rsidRPr="003E26ED">
              <w:rPr>
                <w:lang w:val="en-US"/>
              </w:rPr>
              <w:t>Motivation in lower secondary school students</w:t>
            </w:r>
          </w:p>
        </w:tc>
        <w:tc>
          <w:tcPr>
            <w:tcW w:w="4531" w:type="dxa"/>
            <w:vAlign w:val="center"/>
          </w:tcPr>
          <w:p w14:paraId="3FE889A2" w14:textId="77777777" w:rsidR="002A70ED" w:rsidRPr="003E26ED" w:rsidRDefault="002A70ED" w:rsidP="003E26ED">
            <w:pPr>
              <w:spacing w:line="276" w:lineRule="auto"/>
              <w:rPr>
                <w:lang w:val="en-US"/>
              </w:rPr>
            </w:pPr>
          </w:p>
        </w:tc>
      </w:tr>
      <w:tr w:rsidR="002A70ED" w:rsidRPr="00805A74" w14:paraId="427A1C6D" w14:textId="77777777" w:rsidTr="002A70ED">
        <w:tc>
          <w:tcPr>
            <w:tcW w:w="4531" w:type="dxa"/>
            <w:vAlign w:val="center"/>
          </w:tcPr>
          <w:p w14:paraId="0CCBE116" w14:textId="03967D0F" w:rsidR="002A70ED" w:rsidRPr="003E26ED" w:rsidRDefault="002A70ED" w:rsidP="003E26ED">
            <w:pPr>
              <w:spacing w:line="276" w:lineRule="auto"/>
              <w:rPr>
                <w:lang w:val="en-US"/>
              </w:rPr>
            </w:pPr>
            <w:r w:rsidRPr="003E26ED">
              <w:rPr>
                <w:lang w:val="en-US"/>
              </w:rPr>
              <w:t>Motivating social forms in the classroom</w:t>
            </w:r>
          </w:p>
        </w:tc>
        <w:tc>
          <w:tcPr>
            <w:tcW w:w="4531" w:type="dxa"/>
            <w:vAlign w:val="center"/>
          </w:tcPr>
          <w:p w14:paraId="0486CD2E" w14:textId="77777777" w:rsidR="002A70ED" w:rsidRPr="003E26ED" w:rsidRDefault="002A70ED" w:rsidP="003E26ED">
            <w:pPr>
              <w:spacing w:line="276" w:lineRule="auto"/>
              <w:rPr>
                <w:lang w:val="en-US"/>
              </w:rPr>
            </w:pPr>
          </w:p>
        </w:tc>
      </w:tr>
    </w:tbl>
    <w:p w14:paraId="060D4436" w14:textId="78CAAC76" w:rsidR="002A70ED" w:rsidRDefault="002A70ED" w:rsidP="002A70ED">
      <w:pPr>
        <w:spacing w:line="240" w:lineRule="auto"/>
        <w:jc w:val="both"/>
        <w:rPr>
          <w:lang w:val="en-US"/>
        </w:rPr>
      </w:pPr>
    </w:p>
    <w:p w14:paraId="12472215" w14:textId="7FEFBFAB" w:rsidR="003E26ED" w:rsidRPr="003E26ED" w:rsidRDefault="003E26ED" w:rsidP="002A70ED">
      <w:pPr>
        <w:spacing w:line="240" w:lineRule="auto"/>
        <w:jc w:val="both"/>
        <w:rPr>
          <w:b/>
          <w:bCs/>
          <w:lang w:val="en-US"/>
        </w:rPr>
      </w:pPr>
      <w:r>
        <w:rPr>
          <w:b/>
          <w:bCs/>
          <w:lang w:val="en-US"/>
        </w:rPr>
        <w:t>Abstract</w:t>
      </w:r>
    </w:p>
    <w:p w14:paraId="6F300B58" w14:textId="1476391A" w:rsidR="007B3069" w:rsidRPr="003E26ED" w:rsidRDefault="007B3069" w:rsidP="003E26ED">
      <w:pPr>
        <w:spacing w:line="276" w:lineRule="auto"/>
        <w:jc w:val="both"/>
        <w:rPr>
          <w:lang w:val="en-US"/>
        </w:rPr>
      </w:pPr>
      <w:r w:rsidRPr="003E26ED">
        <w:rPr>
          <w:lang w:val="en-US"/>
        </w:rPr>
        <w:t xml:space="preserve">In order to formulate a topic as specifically as possible and to make it tangible for oneself, the drafting of an abstract can be helpful as an exercise. The </w:t>
      </w:r>
      <w:r w:rsidRPr="003E26ED">
        <w:rPr>
          <w:b/>
          <w:bCs/>
          <w:lang w:val="en-US"/>
        </w:rPr>
        <w:t>abstract</w:t>
      </w:r>
      <w:r w:rsidR="003E26ED">
        <w:rPr>
          <w:rStyle w:val="Funotenzeichen"/>
          <w:b/>
          <w:bCs/>
          <w:lang w:val="en-US"/>
        </w:rPr>
        <w:footnoteReference w:id="2"/>
      </w:r>
      <w:r w:rsidRPr="003E26ED">
        <w:rPr>
          <w:lang w:val="en-US"/>
        </w:rPr>
        <w:t xml:space="preserve"> is a text of approx. 300 to 500 words, which can be a good preparation for consultation</w:t>
      </w:r>
      <w:r w:rsidR="00D22CF5" w:rsidRPr="003E26ED">
        <w:rPr>
          <w:lang w:val="en-US"/>
        </w:rPr>
        <w:t xml:space="preserve"> meetings</w:t>
      </w:r>
      <w:r w:rsidRPr="003E26ED">
        <w:rPr>
          <w:lang w:val="en-US"/>
        </w:rPr>
        <w:t>. The aim of the abstract is to provide the addressees with the means to make a decision about the thematic relevance of the work within minutes. As a rule, the abstract includes information</w:t>
      </w:r>
      <w:r w:rsidR="00D22CF5" w:rsidRPr="003E26ED">
        <w:rPr>
          <w:lang w:val="en-US"/>
        </w:rPr>
        <w:t xml:space="preserve"> </w:t>
      </w:r>
      <w:r w:rsidRPr="003E26ED">
        <w:rPr>
          <w:lang w:val="en-US"/>
        </w:rPr>
        <w:t>on</w:t>
      </w:r>
      <w:r w:rsidR="00D22CF5" w:rsidRPr="003E26ED">
        <w:rPr>
          <w:lang w:val="en-US"/>
        </w:rPr>
        <w:t xml:space="preserve"> (1)</w:t>
      </w:r>
      <w:r w:rsidRPr="003E26ED">
        <w:rPr>
          <w:lang w:val="en-US"/>
        </w:rPr>
        <w:t xml:space="preserve"> the object of the study, on </w:t>
      </w:r>
      <w:r w:rsidR="00D22CF5" w:rsidRPr="003E26ED">
        <w:rPr>
          <w:lang w:val="en-US"/>
        </w:rPr>
        <w:t xml:space="preserve">(2) </w:t>
      </w:r>
      <w:r w:rsidRPr="003E26ED">
        <w:rPr>
          <w:lang w:val="en-US"/>
        </w:rPr>
        <w:t xml:space="preserve">the method, on </w:t>
      </w:r>
      <w:r w:rsidR="00D22CF5" w:rsidRPr="003E26ED">
        <w:rPr>
          <w:lang w:val="en-US"/>
        </w:rPr>
        <w:t xml:space="preserve">(3) </w:t>
      </w:r>
      <w:r w:rsidRPr="003E26ED">
        <w:rPr>
          <w:lang w:val="en-US"/>
        </w:rPr>
        <w:t xml:space="preserve">the (expected) results and on </w:t>
      </w:r>
      <w:r w:rsidR="00D22CF5" w:rsidRPr="003E26ED">
        <w:rPr>
          <w:lang w:val="en-US"/>
        </w:rPr>
        <w:t xml:space="preserve">(4) </w:t>
      </w:r>
      <w:r w:rsidRPr="003E26ED">
        <w:rPr>
          <w:lang w:val="en-US"/>
        </w:rPr>
        <w:t>the (possible) interpretation of the results.</w:t>
      </w:r>
      <w:r w:rsidR="00D22CF5" w:rsidRPr="003E26ED">
        <w:rPr>
          <w:lang w:val="en-US"/>
        </w:rPr>
        <w:t xml:space="preserve"> This allows supervisors and examiners to decide more quickly on the suitability of the topic and give concrete feedback (on individual aspects of the research project) in consultation meetings.</w:t>
      </w:r>
    </w:p>
    <w:p w14:paraId="329D0031" w14:textId="77777777" w:rsidR="007C1110" w:rsidRPr="003E26ED" w:rsidRDefault="007C1110" w:rsidP="003E26ED">
      <w:pPr>
        <w:spacing w:line="276" w:lineRule="auto"/>
        <w:jc w:val="both"/>
        <w:rPr>
          <w:lang w:val="en-US"/>
        </w:rPr>
      </w:pPr>
    </w:p>
    <w:p w14:paraId="53169BC8" w14:textId="04423845" w:rsidR="00D22CF5" w:rsidRPr="003E26ED" w:rsidRDefault="00D22CF5" w:rsidP="003E26ED">
      <w:pPr>
        <w:spacing w:line="276" w:lineRule="auto"/>
        <w:jc w:val="both"/>
        <w:rPr>
          <w:b/>
          <w:bCs/>
          <w:lang w:val="en-US"/>
        </w:rPr>
      </w:pPr>
      <w:r w:rsidRPr="003E26ED">
        <w:rPr>
          <w:b/>
          <w:bCs/>
          <w:lang w:val="en-US"/>
        </w:rPr>
        <w:t>Formul</w:t>
      </w:r>
      <w:r w:rsidR="007C1110" w:rsidRPr="003E26ED">
        <w:rPr>
          <w:b/>
          <w:bCs/>
          <w:lang w:val="en-US"/>
        </w:rPr>
        <w:t>ating work assignments</w:t>
      </w:r>
    </w:p>
    <w:p w14:paraId="44181D8A" w14:textId="5F1919C6" w:rsidR="007C1110" w:rsidRPr="003E26ED" w:rsidRDefault="007C1110" w:rsidP="003E26ED">
      <w:pPr>
        <w:spacing w:line="276" w:lineRule="auto"/>
        <w:jc w:val="both"/>
        <w:rPr>
          <w:lang w:val="en-US"/>
        </w:rPr>
      </w:pPr>
      <w:r w:rsidRPr="003E26ED">
        <w:rPr>
          <w:lang w:val="en-US"/>
        </w:rPr>
        <w:t xml:space="preserve">Being able to define a topic yourself is an important skill that needs to be practiced and reflected upon. The more precisely the topic is specified, the more precisely the </w:t>
      </w:r>
      <w:r w:rsidRPr="003E26ED">
        <w:rPr>
          <w:b/>
          <w:bCs/>
          <w:lang w:val="en-US"/>
        </w:rPr>
        <w:t>work assignments</w:t>
      </w:r>
      <w:r w:rsidRPr="003E26ED">
        <w:rPr>
          <w:lang w:val="en-US"/>
        </w:rPr>
        <w:t xml:space="preserve"> can be formulated for the inner writer. These could look something like this:</w:t>
      </w:r>
    </w:p>
    <w:p w14:paraId="6C31FD1D" w14:textId="77777777" w:rsidR="007C1110" w:rsidRPr="003E26ED" w:rsidRDefault="007C1110" w:rsidP="00805A74">
      <w:pPr>
        <w:spacing w:after="0" w:line="276" w:lineRule="auto"/>
        <w:jc w:val="both"/>
        <w:rPr>
          <w:lang w:val="en-US"/>
        </w:rPr>
      </w:pPr>
      <w:r w:rsidRPr="003E26ED">
        <w:rPr>
          <w:lang w:val="en-US"/>
        </w:rPr>
        <w:t>- Find out what exactly motivation means.</w:t>
      </w:r>
    </w:p>
    <w:p w14:paraId="54C83466" w14:textId="77777777" w:rsidR="007C1110" w:rsidRPr="003E26ED" w:rsidRDefault="007C1110" w:rsidP="00805A74">
      <w:pPr>
        <w:spacing w:after="0" w:line="276" w:lineRule="auto"/>
        <w:jc w:val="both"/>
        <w:rPr>
          <w:lang w:val="en-US"/>
        </w:rPr>
      </w:pPr>
      <w:r w:rsidRPr="003E26ED">
        <w:rPr>
          <w:lang w:val="en-US"/>
        </w:rPr>
        <w:t>- Show how the use of motivational methods in the classroom has developed.</w:t>
      </w:r>
    </w:p>
    <w:p w14:paraId="1F8F186E" w14:textId="77777777" w:rsidR="007C1110" w:rsidRPr="003E26ED" w:rsidRDefault="007C1110" w:rsidP="00805A74">
      <w:pPr>
        <w:spacing w:after="0" w:line="276" w:lineRule="auto"/>
        <w:jc w:val="both"/>
        <w:rPr>
          <w:lang w:val="en-US"/>
        </w:rPr>
      </w:pPr>
      <w:r w:rsidRPr="003E26ED">
        <w:rPr>
          <w:lang w:val="en-US"/>
        </w:rPr>
        <w:t>- Lead the reader to the research question.</w:t>
      </w:r>
    </w:p>
    <w:p w14:paraId="4FA8F29A" w14:textId="3E8C91BD" w:rsidR="007C1110" w:rsidRPr="003E26ED" w:rsidRDefault="007C1110" w:rsidP="00805A74">
      <w:pPr>
        <w:spacing w:after="0" w:line="276" w:lineRule="auto"/>
        <w:jc w:val="both"/>
        <w:rPr>
          <w:lang w:val="en-US"/>
        </w:rPr>
      </w:pPr>
      <w:r w:rsidRPr="003E26ED">
        <w:rPr>
          <w:lang w:val="en-US"/>
        </w:rPr>
        <w:t>- Discuss why method X can only be used in the following context.</w:t>
      </w:r>
    </w:p>
    <w:p w14:paraId="368CD137" w14:textId="77777777" w:rsidR="007C1110" w:rsidRPr="003E26ED" w:rsidRDefault="007C1110" w:rsidP="003E26ED">
      <w:pPr>
        <w:spacing w:line="276" w:lineRule="auto"/>
        <w:jc w:val="both"/>
        <w:rPr>
          <w:lang w:val="en-US"/>
        </w:rPr>
      </w:pPr>
    </w:p>
    <w:p w14:paraId="16702AD0" w14:textId="23FFB82B" w:rsidR="007C1110" w:rsidRPr="003E26ED" w:rsidRDefault="007C1110" w:rsidP="003E26ED">
      <w:pPr>
        <w:spacing w:line="276" w:lineRule="auto"/>
        <w:jc w:val="both"/>
        <w:rPr>
          <w:lang w:val="en-US"/>
        </w:rPr>
      </w:pPr>
      <w:r w:rsidRPr="003E26ED">
        <w:rPr>
          <w:lang w:val="en-US"/>
        </w:rPr>
        <w:t xml:space="preserve">The precise acquisition of research and reading goals on the basis of work assignments contributes to the efficient examination of a topic. It also helps strengthen the own academic position by reading based on the own research question and not losing orientation by falling into the argumentation logic of research literature. </w:t>
      </w:r>
    </w:p>
    <w:p w14:paraId="01D2F866" w14:textId="7FE368B2" w:rsidR="007C1110" w:rsidRPr="00805A74" w:rsidRDefault="007C1110" w:rsidP="003E26ED">
      <w:pPr>
        <w:spacing w:line="276" w:lineRule="auto"/>
        <w:jc w:val="both"/>
        <w:rPr>
          <w:lang w:val="en-US"/>
        </w:rPr>
      </w:pPr>
      <w:r w:rsidRPr="003E26ED">
        <w:rPr>
          <w:lang w:val="en-US"/>
        </w:rPr>
        <w:t xml:space="preserve">Further assistance for the reading process can be found in the handout </w:t>
      </w:r>
      <w:hyperlink r:id="rId9" w:history="1">
        <w:r w:rsidR="00307BF7" w:rsidRPr="003E26ED">
          <w:rPr>
            <w:rStyle w:val="Hyperlink"/>
            <w:lang w:val="en-US"/>
          </w:rPr>
          <w:t>Reading Strategies</w:t>
        </w:r>
      </w:hyperlink>
      <w:r w:rsidR="00307BF7" w:rsidRPr="003E26ED">
        <w:rPr>
          <w:lang w:val="en-US"/>
        </w:rPr>
        <w:t xml:space="preserve"> on the Writing Center</w:t>
      </w:r>
      <w:r w:rsidR="003E26ED">
        <w:rPr>
          <w:lang w:val="en-US"/>
        </w:rPr>
        <w:t>’s</w:t>
      </w:r>
      <w:r w:rsidR="00307BF7" w:rsidRPr="003E26ED">
        <w:rPr>
          <w:lang w:val="en-US"/>
        </w:rPr>
        <w:t xml:space="preserve"> Website.</w:t>
      </w:r>
    </w:p>
    <w:sectPr w:rsidR="007C1110" w:rsidRPr="00805A7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6DBE7" w14:textId="77777777" w:rsidR="00544C59" w:rsidRDefault="00544C59" w:rsidP="00544C59">
      <w:pPr>
        <w:spacing w:after="0" w:line="240" w:lineRule="auto"/>
      </w:pPr>
      <w:r>
        <w:separator/>
      </w:r>
    </w:p>
  </w:endnote>
  <w:endnote w:type="continuationSeparator" w:id="0">
    <w:p w14:paraId="7F395B2C" w14:textId="77777777" w:rsidR="00544C59" w:rsidRDefault="00544C59" w:rsidP="0054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85CB4" w14:textId="77777777" w:rsidR="00544C59" w:rsidRDefault="00544C59" w:rsidP="00544C59">
    <w:pPr>
      <w:pStyle w:val="Fuzeile"/>
      <w:tabs>
        <w:tab w:val="clear" w:pos="4536"/>
        <w:tab w:val="clear" w:pos="9072"/>
        <w:tab w:val="left" w:pos="1641"/>
      </w:tabs>
    </w:pPr>
    <w:r w:rsidRPr="006652C0">
      <w:rPr>
        <w:noProof/>
      </w:rPr>
      <w:drawing>
        <wp:anchor distT="0" distB="0" distL="114300" distR="114300" simplePos="0" relativeHeight="251663360" behindDoc="0" locked="0" layoutInCell="1" allowOverlap="1" wp14:anchorId="68D94ED0" wp14:editId="73B17147">
          <wp:simplePos x="0" y="0"/>
          <wp:positionH relativeFrom="column">
            <wp:posOffset>5156200</wp:posOffset>
          </wp:positionH>
          <wp:positionV relativeFrom="paragraph">
            <wp:posOffset>-200025</wp:posOffset>
          </wp:positionV>
          <wp:extent cx="1125855" cy="591185"/>
          <wp:effectExtent l="0" t="0" r="0" b="0"/>
          <wp:wrapSquare wrapText="bothSides"/>
          <wp:docPr id="3" name="Grafik 3" descr="https://www.schreibwerkstatt.uni-mainz.de/files/2018/12/ZQ-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reibwerkstatt.uni-mainz.de/files/2018/12/ZQ-Logo-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591185"/>
                  </a:xfrm>
                  <a:prstGeom prst="rect">
                    <a:avLst/>
                  </a:prstGeom>
                  <a:noFill/>
                  <a:ln>
                    <a:noFill/>
                  </a:ln>
                </pic:spPr>
              </pic:pic>
            </a:graphicData>
          </a:graphic>
        </wp:anchor>
      </w:drawing>
    </w:r>
    <w:r w:rsidRPr="006652C0">
      <w:rPr>
        <w:noProof/>
      </w:rPr>
      <w:drawing>
        <wp:anchor distT="0" distB="0" distL="114300" distR="114300" simplePos="0" relativeHeight="251664384" behindDoc="0" locked="0" layoutInCell="1" allowOverlap="1" wp14:anchorId="7953AA53" wp14:editId="19BA23F9">
          <wp:simplePos x="0" y="0"/>
          <wp:positionH relativeFrom="column">
            <wp:posOffset>-523875</wp:posOffset>
          </wp:positionH>
          <wp:positionV relativeFrom="paragraph">
            <wp:posOffset>-196850</wp:posOffset>
          </wp:positionV>
          <wp:extent cx="1021080" cy="631190"/>
          <wp:effectExtent l="0" t="0" r="0" b="3810"/>
          <wp:wrapSquare wrapText="bothSides"/>
          <wp:docPr id="4" name="Grafik 4" descr="https://www.uni-mainz.de/presse/bilder_presse/corporate_design_logo_orig_1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i-mainz.de/presse/bilder_presse/corporate_design_logo_orig_160p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58A485D1" w14:textId="77777777" w:rsidR="00544C59" w:rsidRDefault="00544C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788F" w14:textId="77777777" w:rsidR="00544C59" w:rsidRDefault="00544C59" w:rsidP="00544C59">
      <w:pPr>
        <w:spacing w:after="0" w:line="240" w:lineRule="auto"/>
      </w:pPr>
      <w:r>
        <w:separator/>
      </w:r>
    </w:p>
  </w:footnote>
  <w:footnote w:type="continuationSeparator" w:id="0">
    <w:p w14:paraId="49FD4AEF" w14:textId="77777777" w:rsidR="00544C59" w:rsidRDefault="00544C59" w:rsidP="00544C59">
      <w:pPr>
        <w:spacing w:after="0" w:line="240" w:lineRule="auto"/>
      </w:pPr>
      <w:r>
        <w:continuationSeparator/>
      </w:r>
    </w:p>
  </w:footnote>
  <w:footnote w:id="1">
    <w:p w14:paraId="1D39FBBA" w14:textId="0C4AC6E3" w:rsidR="00696ED1" w:rsidRDefault="00696ED1">
      <w:pPr>
        <w:pStyle w:val="Funotentext"/>
      </w:pPr>
      <w:r w:rsidRPr="00307BF7">
        <w:rPr>
          <w:rStyle w:val="Funotenzeichen"/>
        </w:rPr>
        <w:footnoteRef/>
      </w:r>
      <w:r w:rsidRPr="00307BF7">
        <w:t xml:space="preserve"> </w:t>
      </w:r>
      <w:r w:rsidR="00307BF7" w:rsidRPr="00307BF7">
        <w:rPr>
          <w:rFonts w:hAnsi="Calibri"/>
          <w:color w:val="000000"/>
          <w:kern w:val="24"/>
        </w:rPr>
        <w:t>cf</w:t>
      </w:r>
      <w:r w:rsidRPr="00307BF7">
        <w:rPr>
          <w:rFonts w:hAnsi="Calibri"/>
          <w:color w:val="000000"/>
          <w:kern w:val="24"/>
        </w:rPr>
        <w:t>. Kruse, O</w:t>
      </w:r>
      <w:r w:rsidR="00307BF7" w:rsidRPr="00307BF7">
        <w:rPr>
          <w:rFonts w:hAnsi="Calibri"/>
          <w:color w:val="000000"/>
          <w:kern w:val="24"/>
        </w:rPr>
        <w:t xml:space="preserve">tto. </w:t>
      </w:r>
      <w:r w:rsidRPr="00307BF7">
        <w:rPr>
          <w:rFonts w:hAnsi="Calibri"/>
          <w:i/>
          <w:iCs/>
          <w:color w:val="000000"/>
          <w:kern w:val="24"/>
        </w:rPr>
        <w:t>Keine Angst vor dem leeren Blatt. Ohne Schreibblockaden durchs Studium</w:t>
      </w:r>
      <w:r w:rsidRPr="00307BF7">
        <w:rPr>
          <w:rFonts w:hAnsi="Calibri"/>
          <w:color w:val="000000"/>
          <w:kern w:val="24"/>
        </w:rPr>
        <w:t xml:space="preserve">. Frankfurt </w:t>
      </w:r>
      <w:r w:rsidR="00307BF7" w:rsidRPr="00307BF7">
        <w:rPr>
          <w:rFonts w:hAnsi="Calibri"/>
          <w:color w:val="000000"/>
          <w:kern w:val="24"/>
        </w:rPr>
        <w:t>(Main),</w:t>
      </w:r>
      <w:r w:rsidRPr="00307BF7">
        <w:rPr>
          <w:rFonts w:hAnsi="Calibri"/>
          <w:color w:val="000000"/>
          <w:kern w:val="24"/>
        </w:rPr>
        <w:t xml:space="preserve"> Campus</w:t>
      </w:r>
      <w:r w:rsidR="00307BF7" w:rsidRPr="00307BF7">
        <w:rPr>
          <w:rFonts w:hAnsi="Calibri"/>
          <w:color w:val="000000"/>
          <w:kern w:val="24"/>
        </w:rPr>
        <w:t>, 1993, p</w:t>
      </w:r>
      <w:r w:rsidRPr="00307BF7">
        <w:rPr>
          <w:rFonts w:hAnsi="Calibri"/>
          <w:color w:val="000000"/>
          <w:kern w:val="24"/>
        </w:rPr>
        <w:t>. 224f.</w:t>
      </w:r>
    </w:p>
  </w:footnote>
  <w:footnote w:id="2">
    <w:p w14:paraId="16794AED" w14:textId="60272003" w:rsidR="003E26ED" w:rsidRPr="003E26ED" w:rsidRDefault="003E26ED">
      <w:pPr>
        <w:pStyle w:val="Funotentext"/>
      </w:pPr>
      <w:r>
        <w:rPr>
          <w:rStyle w:val="Funotenzeichen"/>
        </w:rPr>
        <w:footnoteRef/>
      </w:r>
      <w:r w:rsidRPr="003E26ED">
        <w:t xml:space="preserve"> Further comprehensive information about writing an abstract: Huemer, Birgit/Rheindorf, Markus/Gruber, Helmut. </w:t>
      </w:r>
      <w:r w:rsidRPr="003E26ED">
        <w:rPr>
          <w:i/>
          <w:iCs/>
        </w:rPr>
        <w:t>Abstracts, Exposé und Förderantrag</w:t>
      </w:r>
      <w:r w:rsidRPr="003E26ED">
        <w:t>. Vienna, Cologne, Weimar</w:t>
      </w:r>
      <w:r>
        <w:t>, UTB Böhlau,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B940" w14:textId="77777777" w:rsidR="00544C59" w:rsidRPr="007C484B" w:rsidRDefault="00544C59" w:rsidP="00544C59">
    <w:pPr>
      <w:pStyle w:val="Kopfzeile"/>
      <w:tabs>
        <w:tab w:val="clear" w:pos="4536"/>
        <w:tab w:val="clear" w:pos="9072"/>
        <w:tab w:val="center" w:pos="2465"/>
      </w:tabs>
      <w:jc w:val="right"/>
      <w:rPr>
        <w:b/>
      </w:rPr>
    </w:pPr>
    <w:r w:rsidRPr="006652C0">
      <w:rPr>
        <w:noProof/>
      </w:rPr>
      <mc:AlternateContent>
        <mc:Choice Requires="wps">
          <w:drawing>
            <wp:anchor distT="0" distB="0" distL="114300" distR="114300" simplePos="0" relativeHeight="251659264" behindDoc="0" locked="0" layoutInCell="1" allowOverlap="1" wp14:anchorId="0CA082A7" wp14:editId="40AB64BB">
              <wp:simplePos x="0" y="0"/>
              <wp:positionH relativeFrom="column">
                <wp:posOffset>3718560</wp:posOffset>
              </wp:positionH>
              <wp:positionV relativeFrom="paragraph">
                <wp:posOffset>-295910</wp:posOffset>
              </wp:positionV>
              <wp:extent cx="4192270" cy="330200"/>
              <wp:effectExtent l="0" t="0" r="0" b="0"/>
              <wp:wrapNone/>
              <wp:docPr id="25"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270" cy="330200"/>
                      </a:xfrm>
                      <a:prstGeom prst="rect">
                        <a:avLst/>
                      </a:prstGeom>
                      <a:noFill/>
                    </wps:spPr>
                    <wps:txbx>
                      <w:txbxContent>
                        <w:p w14:paraId="73E8DEA2" w14:textId="4B3FAC78" w:rsidR="00544C59" w:rsidRDefault="00544C59" w:rsidP="00544C59">
                          <w:pPr>
                            <w:jc w:val="center"/>
                          </w:pPr>
                          <w:r>
                            <w:rPr>
                              <w:b/>
                              <w:bCs/>
                              <w:kern w:val="24"/>
                              <w:sz w:val="32"/>
                              <w:szCs w:val="32"/>
                            </w:rPr>
                            <w:t>Writing Center</w:t>
                          </w:r>
                          <w:r>
                            <w:rPr>
                              <w:b/>
                              <w:bCs/>
                              <w:kern w:val="24"/>
                              <w:sz w:val="32"/>
                              <w:szCs w:val="32"/>
                            </w:rPr>
                            <w:tab/>
                          </w:r>
                          <w:r>
                            <w:rPr>
                              <w:b/>
                              <w:bCs/>
                              <w:kern w:val="24"/>
                              <w:sz w:val="32"/>
                              <w:szCs w:val="32"/>
                            </w:rPr>
                            <w:tab/>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CA082A7" id="_x0000_t202" coordsize="21600,21600" o:spt="202" path="m,l,21600r21600,l21600,xe">
              <v:stroke joinstyle="miter"/>
              <v:path gradientshapeok="t" o:connecttype="rect"/>
            </v:shapetype>
            <v:shape id="Textfeld 24" o:spid="_x0000_s1026" type="#_x0000_t202" style="position:absolute;left:0;text-align:left;margin-left:292.8pt;margin-top:-23.3pt;width:330.1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" filled="f" stroked="f">
              <v:textbox>
                <w:txbxContent>
                  <w:p w14:paraId="73E8DEA2" w14:textId="4B3FAC78" w:rsidR="00544C59" w:rsidRDefault="00544C59" w:rsidP="00544C59">
                    <w:pPr>
                      <w:jc w:val="center"/>
                    </w:pPr>
                    <w:r>
                      <w:rPr>
                        <w:b/>
                        <w:bCs/>
                        <w:kern w:val="24"/>
                        <w:sz w:val="32"/>
                        <w:szCs w:val="32"/>
                      </w:rPr>
                      <w:t>Writing Center</w:t>
                    </w:r>
                    <w:r>
                      <w:rPr>
                        <w:b/>
                        <w:bCs/>
                        <w:kern w:val="24"/>
                        <w:sz w:val="32"/>
                        <w:szCs w:val="32"/>
                      </w:rPr>
                      <w:tab/>
                    </w:r>
                    <w:r>
                      <w:rPr>
                        <w:b/>
                        <w:bCs/>
                        <w:kern w:val="24"/>
                        <w:sz w:val="32"/>
                        <w:szCs w:val="32"/>
                      </w:rPr>
                      <w:tab/>
                    </w:r>
                  </w:p>
                </w:txbxContent>
              </v:textbox>
            </v:shape>
          </w:pict>
        </mc:Fallback>
      </mc:AlternateContent>
    </w:r>
    <w:r w:rsidRPr="006652C0">
      <w:rPr>
        <w:noProof/>
      </w:rPr>
      <w:drawing>
        <wp:anchor distT="0" distB="0" distL="114300" distR="114300" simplePos="0" relativeHeight="251660288" behindDoc="0" locked="0" layoutInCell="1" allowOverlap="1" wp14:anchorId="78A549A5" wp14:editId="78074223">
          <wp:simplePos x="0" y="0"/>
          <wp:positionH relativeFrom="margin">
            <wp:posOffset>443230</wp:posOffset>
          </wp:positionH>
          <wp:positionV relativeFrom="margin">
            <wp:posOffset>-747395</wp:posOffset>
          </wp:positionV>
          <wp:extent cx="953770" cy="581025"/>
          <wp:effectExtent l="0" t="0" r="0" b="9525"/>
          <wp:wrapSquare wrapText="bothSides"/>
          <wp:docPr id="1"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581025"/>
                  </a:xfrm>
                  <a:prstGeom prst="rect">
                    <a:avLst/>
                  </a:prstGeom>
                  <a:noFill/>
                </pic:spPr>
              </pic:pic>
            </a:graphicData>
          </a:graphic>
          <wp14:sizeRelH relativeFrom="page">
            <wp14:pctWidth>0</wp14:pctWidth>
          </wp14:sizeRelH>
          <wp14:sizeRelV relativeFrom="page">
            <wp14:pctHeight>0</wp14:pctHeight>
          </wp14:sizeRelV>
        </wp:anchor>
      </w:drawing>
    </w:r>
    <w:r w:rsidRPr="006652C0">
      <w:rPr>
        <w:noProof/>
      </w:rPr>
      <w:drawing>
        <wp:anchor distT="0" distB="0" distL="114300" distR="114300" simplePos="0" relativeHeight="251661312" behindDoc="0" locked="0" layoutInCell="1" allowOverlap="1" wp14:anchorId="49813B04" wp14:editId="7DC1DD7E">
          <wp:simplePos x="0" y="0"/>
          <wp:positionH relativeFrom="margin">
            <wp:posOffset>-756920</wp:posOffset>
          </wp:positionH>
          <wp:positionV relativeFrom="margin">
            <wp:posOffset>-766445</wp:posOffset>
          </wp:positionV>
          <wp:extent cx="922020" cy="552450"/>
          <wp:effectExtent l="0" t="0" r="0" b="0"/>
          <wp:wrapSquare wrapText="bothSides"/>
          <wp:docPr id="2" name="Grafik 6"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6" descr="Ein Bild, das Essen enthält.&#10;&#10;Automatisch generierte Beschreibu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552450"/>
                  </a:xfrm>
                  <a:prstGeom prst="rect">
                    <a:avLst/>
                  </a:prstGeom>
                  <a:noFill/>
                </pic:spPr>
              </pic:pic>
            </a:graphicData>
          </a:graphic>
          <wp14:sizeRelH relativeFrom="page">
            <wp14:pctWidth>0</wp14:pctWidth>
          </wp14:sizeRelH>
          <wp14:sizeRelV relativeFrom="page">
            <wp14:pctHeight>0</wp14:pctHeight>
          </wp14:sizeRelV>
        </wp:anchor>
      </w:drawing>
    </w:r>
    <w:r>
      <w:tab/>
    </w:r>
  </w:p>
  <w:p w14:paraId="11069DAE" w14:textId="77777777" w:rsidR="00544C59" w:rsidRDefault="00544C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B471B"/>
    <w:multiLevelType w:val="hybridMultilevel"/>
    <w:tmpl w:val="4CC8F4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F154C1C"/>
    <w:multiLevelType w:val="hybridMultilevel"/>
    <w:tmpl w:val="966C3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EF65F4"/>
    <w:multiLevelType w:val="hybridMultilevel"/>
    <w:tmpl w:val="3056AD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F"/>
    <w:rsid w:val="00035CA6"/>
    <w:rsid w:val="002A70ED"/>
    <w:rsid w:val="003007E7"/>
    <w:rsid w:val="00307BF7"/>
    <w:rsid w:val="003E26ED"/>
    <w:rsid w:val="004E2CAF"/>
    <w:rsid w:val="00531E93"/>
    <w:rsid w:val="00544C59"/>
    <w:rsid w:val="00696ED1"/>
    <w:rsid w:val="007B3069"/>
    <w:rsid w:val="007C1110"/>
    <w:rsid w:val="00805A74"/>
    <w:rsid w:val="00966F6F"/>
    <w:rsid w:val="00A76FF1"/>
    <w:rsid w:val="00C76343"/>
    <w:rsid w:val="00D22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370AA"/>
  <w15:chartTrackingRefBased/>
  <w15:docId w15:val="{D4746820-8157-4BF3-A1E2-9C2BD234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E2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E2CAF"/>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544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C59"/>
  </w:style>
  <w:style w:type="paragraph" w:styleId="Fuzeile">
    <w:name w:val="footer"/>
    <w:basedOn w:val="Standard"/>
    <w:link w:val="FuzeileZchn"/>
    <w:uiPriority w:val="99"/>
    <w:unhideWhenUsed/>
    <w:rsid w:val="00544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C59"/>
  </w:style>
  <w:style w:type="paragraph" w:styleId="Listenabsatz">
    <w:name w:val="List Paragraph"/>
    <w:basedOn w:val="Standard"/>
    <w:uiPriority w:val="34"/>
    <w:qFormat/>
    <w:rsid w:val="00A76FF1"/>
    <w:pPr>
      <w:ind w:left="720"/>
      <w:contextualSpacing/>
    </w:pPr>
  </w:style>
  <w:style w:type="paragraph" w:styleId="Funotentext">
    <w:name w:val="footnote text"/>
    <w:basedOn w:val="Standard"/>
    <w:link w:val="FunotentextZchn"/>
    <w:uiPriority w:val="99"/>
    <w:semiHidden/>
    <w:unhideWhenUsed/>
    <w:rsid w:val="00696E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96ED1"/>
    <w:rPr>
      <w:sz w:val="20"/>
      <w:szCs w:val="20"/>
    </w:rPr>
  </w:style>
  <w:style w:type="character" w:styleId="Funotenzeichen">
    <w:name w:val="footnote reference"/>
    <w:basedOn w:val="Absatz-Standardschriftart"/>
    <w:uiPriority w:val="99"/>
    <w:semiHidden/>
    <w:unhideWhenUsed/>
    <w:rsid w:val="00696ED1"/>
    <w:rPr>
      <w:vertAlign w:val="superscript"/>
    </w:rPr>
  </w:style>
  <w:style w:type="table" w:styleId="Tabellenraster">
    <w:name w:val="Table Grid"/>
    <w:basedOn w:val="NormaleTabelle"/>
    <w:uiPriority w:val="39"/>
    <w:rsid w:val="002A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07BF7"/>
    <w:rPr>
      <w:color w:val="0563C1" w:themeColor="hyperlink"/>
      <w:u w:val="single"/>
    </w:rPr>
  </w:style>
  <w:style w:type="character" w:styleId="NichtaufgelsteErwhnung">
    <w:name w:val="Unresolved Mention"/>
    <w:basedOn w:val="Absatz-Standardschriftart"/>
    <w:uiPriority w:val="99"/>
    <w:semiHidden/>
    <w:unhideWhenUsed/>
    <w:rsid w:val="0030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reibwerkstatt.uni-mainz.de/files/2018/09/5-Handout-Reading-Strategie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FD19-97BC-459E-AA4C-A524EDF5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Lily</dc:creator>
  <cp:keywords/>
  <dc:description/>
  <cp:lastModifiedBy>Carr, Lily</cp:lastModifiedBy>
  <cp:revision>7</cp:revision>
  <cp:lastPrinted>2020-12-14T11:58:00Z</cp:lastPrinted>
  <dcterms:created xsi:type="dcterms:W3CDTF">2020-12-07T12:43:00Z</dcterms:created>
  <dcterms:modified xsi:type="dcterms:W3CDTF">2020-12-14T11:59:00Z</dcterms:modified>
</cp:coreProperties>
</file>