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A8" w:rsidRPr="0074478E" w:rsidRDefault="006F1FA8" w:rsidP="000F4471">
      <w:pPr>
        <w:tabs>
          <w:tab w:val="left" w:pos="3060"/>
        </w:tabs>
        <w:rPr>
          <w:b/>
          <w:sz w:val="28"/>
          <w:szCs w:val="28"/>
        </w:rPr>
      </w:pPr>
    </w:p>
    <w:p w:rsidR="004F3ED2" w:rsidRDefault="004F3ED2" w:rsidP="000F4471">
      <w:pPr>
        <w:tabs>
          <w:tab w:val="left" w:pos="3060"/>
        </w:tabs>
        <w:rPr>
          <w:b/>
          <w:sz w:val="28"/>
          <w:szCs w:val="28"/>
        </w:rPr>
      </w:pPr>
      <w:r w:rsidRPr="0074478E">
        <w:rPr>
          <w:b/>
          <w:sz w:val="28"/>
          <w:szCs w:val="28"/>
        </w:rPr>
        <w:t>Lektüreregeln zur studentischen Selbstreflexion</w:t>
      </w:r>
    </w:p>
    <w:p w:rsidR="0074478E" w:rsidRDefault="0074478E" w:rsidP="0074478E">
      <w:pPr>
        <w:tabs>
          <w:tab w:val="left" w:pos="3060"/>
        </w:tabs>
        <w:spacing w:before="240"/>
        <w:rPr>
          <w:b/>
        </w:rPr>
      </w:pPr>
      <w:r w:rsidRPr="0074478E">
        <w:rPr>
          <w:b/>
        </w:rPr>
        <w:t>Nora Hoffmann</w:t>
      </w:r>
    </w:p>
    <w:p w:rsidR="0074478E" w:rsidRPr="0074478E" w:rsidRDefault="0074478E" w:rsidP="000F4471">
      <w:pPr>
        <w:tabs>
          <w:tab w:val="left" w:pos="3060"/>
        </w:tabs>
        <w:rPr>
          <w:b/>
        </w:rPr>
      </w:pPr>
    </w:p>
    <w:tbl>
      <w:tblPr>
        <w:tblStyle w:val="Tabellenraster"/>
        <w:tblW w:w="9889" w:type="dxa"/>
        <w:tblLook w:val="04A0" w:firstRow="1" w:lastRow="0" w:firstColumn="1" w:lastColumn="0" w:noHBand="0" w:noVBand="1"/>
      </w:tblPr>
      <w:tblGrid>
        <w:gridCol w:w="9889"/>
      </w:tblGrid>
      <w:tr w:rsidR="00584D85" w:rsidTr="00584D85">
        <w:tc>
          <w:tcPr>
            <w:tcW w:w="9889" w:type="dxa"/>
            <w:shd w:val="clear" w:color="auto" w:fill="D9D9D9" w:themeFill="background1" w:themeFillShade="D9"/>
          </w:tcPr>
          <w:p w:rsidR="00584D85" w:rsidRDefault="00584D85" w:rsidP="00584D85">
            <w:pPr>
              <w:spacing w:before="120" w:after="120"/>
              <w:jc w:val="both"/>
            </w:pPr>
            <w:r w:rsidRPr="00584D85">
              <w:t>Die angegebenen Lektüreregeln können (auch in gekürzter oder modifizierter Form) als Einstiegsreflexion zum Thema Lesen an die Studierenden ausgegeben und in der Sitzung oder als Hausaufgabe ausgefüllt we</w:t>
            </w:r>
            <w:r w:rsidRPr="00584D85">
              <w:t>r</w:t>
            </w:r>
            <w:r w:rsidRPr="00584D85">
              <w:t>den. Danach ist zunächst ein Austausch über die individuellen Markierungen in Partnerarbeit oder Klei</w:t>
            </w:r>
            <w:r w:rsidRPr="00584D85">
              <w:t>n</w:t>
            </w:r>
            <w:r w:rsidRPr="00584D85">
              <w:t>gruppen hilfreich, bevor im Plenum eine vertiefende Reflexion stattfindet, eigene Lektüreregeln für das Seminar erstellt oder konkrete Lesestrategien angeleitet werden.</w:t>
            </w:r>
          </w:p>
        </w:tc>
      </w:tr>
    </w:tbl>
    <w:p w:rsidR="000720F9" w:rsidRDefault="000720F9" w:rsidP="006609E7">
      <w:pPr>
        <w:spacing w:after="0"/>
        <w:jc w:val="both"/>
      </w:pPr>
    </w:p>
    <w:tbl>
      <w:tblPr>
        <w:tblStyle w:val="Tabellenraster"/>
        <w:tblW w:w="9889" w:type="dxa"/>
        <w:tblLayout w:type="fixed"/>
        <w:tblLook w:val="04A0" w:firstRow="1" w:lastRow="0" w:firstColumn="1" w:lastColumn="0" w:noHBand="0" w:noVBand="1"/>
      </w:tblPr>
      <w:tblGrid>
        <w:gridCol w:w="6204"/>
        <w:gridCol w:w="708"/>
        <w:gridCol w:w="284"/>
        <w:gridCol w:w="850"/>
        <w:gridCol w:w="709"/>
        <w:gridCol w:w="425"/>
        <w:gridCol w:w="709"/>
      </w:tblGrid>
      <w:tr w:rsidR="00692B57" w:rsidTr="000720F9">
        <w:tc>
          <w:tcPr>
            <w:tcW w:w="6204" w:type="dxa"/>
            <w:tcBorders>
              <w:bottom w:val="nil"/>
            </w:tcBorders>
            <w:shd w:val="clear" w:color="auto" w:fill="DCDCDC"/>
          </w:tcPr>
          <w:p w:rsidR="009A0510" w:rsidRPr="009A0510" w:rsidRDefault="009A0510" w:rsidP="006F1FA8">
            <w:pPr>
              <w:autoSpaceDE w:val="0"/>
              <w:autoSpaceDN w:val="0"/>
              <w:adjustRightInd w:val="0"/>
              <w:spacing w:before="120"/>
              <w:rPr>
                <w:rFonts w:cs="TimesNewRoman"/>
                <w:b/>
              </w:rPr>
            </w:pPr>
            <w:r w:rsidRPr="009A0510">
              <w:rPr>
                <w:rFonts w:cs="TimesNewRoman"/>
                <w:b/>
              </w:rPr>
              <w:t>Lektüreregel</w:t>
            </w:r>
          </w:p>
          <w:p w:rsidR="009A0510" w:rsidRPr="009A0510" w:rsidRDefault="009A0510" w:rsidP="004E5CA5">
            <w:pPr>
              <w:autoSpaceDE w:val="0"/>
              <w:autoSpaceDN w:val="0"/>
              <w:adjustRightInd w:val="0"/>
              <w:rPr>
                <w:rFonts w:cs="TimesNewRoman"/>
                <w:b/>
              </w:rPr>
            </w:pPr>
          </w:p>
        </w:tc>
        <w:tc>
          <w:tcPr>
            <w:tcW w:w="1842" w:type="dxa"/>
            <w:gridSpan w:val="3"/>
            <w:tcBorders>
              <w:bottom w:val="nil"/>
            </w:tcBorders>
            <w:shd w:val="clear" w:color="auto" w:fill="DCDCDC"/>
          </w:tcPr>
          <w:p w:rsidR="009A0510" w:rsidRPr="002A2E99" w:rsidRDefault="009A0510" w:rsidP="006F1FA8">
            <w:pPr>
              <w:autoSpaceDE w:val="0"/>
              <w:autoSpaceDN w:val="0"/>
              <w:adjustRightInd w:val="0"/>
              <w:spacing w:before="120"/>
              <w:rPr>
                <w:rFonts w:cs="TimesNewRoman"/>
                <w:b/>
              </w:rPr>
            </w:pPr>
            <w:r w:rsidRPr="009A0510">
              <w:rPr>
                <w:rFonts w:cs="TimesNewRoman"/>
                <w:b/>
              </w:rPr>
              <w:t>Selbsteinschä</w:t>
            </w:r>
            <w:r w:rsidRPr="009A0510">
              <w:rPr>
                <w:rFonts w:cs="TimesNewRoman"/>
                <w:b/>
              </w:rPr>
              <w:t>t</w:t>
            </w:r>
            <w:r w:rsidRPr="009A0510">
              <w:rPr>
                <w:rFonts w:cs="TimesNewRoman"/>
                <w:b/>
              </w:rPr>
              <w:t>zung</w:t>
            </w:r>
          </w:p>
        </w:tc>
        <w:tc>
          <w:tcPr>
            <w:tcW w:w="1843" w:type="dxa"/>
            <w:gridSpan w:val="3"/>
            <w:tcBorders>
              <w:bottom w:val="nil"/>
            </w:tcBorders>
            <w:shd w:val="clear" w:color="auto" w:fill="DCDCDC"/>
          </w:tcPr>
          <w:p w:rsidR="009A0510" w:rsidRPr="009A0510" w:rsidRDefault="009A0510" w:rsidP="006F1FA8">
            <w:pPr>
              <w:autoSpaceDE w:val="0"/>
              <w:autoSpaceDN w:val="0"/>
              <w:adjustRightInd w:val="0"/>
              <w:spacing w:before="120"/>
              <w:rPr>
                <w:rFonts w:cs="TimesNewRoman"/>
                <w:b/>
              </w:rPr>
            </w:pPr>
            <w:r w:rsidRPr="009A0510">
              <w:rPr>
                <w:rFonts w:cs="TimesNewRoman"/>
                <w:b/>
              </w:rPr>
              <w:t>Einschätzung des Nutzens</w:t>
            </w:r>
          </w:p>
        </w:tc>
      </w:tr>
      <w:tr w:rsidR="00692B57" w:rsidTr="000720F9">
        <w:tc>
          <w:tcPr>
            <w:tcW w:w="6204" w:type="dxa"/>
            <w:tcBorders>
              <w:top w:val="nil"/>
            </w:tcBorders>
            <w:shd w:val="clear" w:color="auto" w:fill="DCDCDC"/>
          </w:tcPr>
          <w:p w:rsidR="00FA161F" w:rsidRDefault="00FA161F" w:rsidP="007A6D19">
            <w:pPr>
              <w:autoSpaceDE w:val="0"/>
              <w:autoSpaceDN w:val="0"/>
              <w:adjustRightInd w:val="0"/>
              <w:rPr>
                <w:rFonts w:cs="TimesNewRoman"/>
              </w:rPr>
            </w:pPr>
          </w:p>
          <w:p w:rsidR="009A0510" w:rsidRDefault="009A0510" w:rsidP="007A6D19">
            <w:pPr>
              <w:autoSpaceDE w:val="0"/>
              <w:autoSpaceDN w:val="0"/>
              <w:adjustRightInd w:val="0"/>
              <w:rPr>
                <w:rFonts w:cs="TimesNewRoman"/>
              </w:rPr>
            </w:pPr>
            <w:r>
              <w:rPr>
                <w:rFonts w:cs="TimesNewRoman"/>
              </w:rPr>
              <w:t xml:space="preserve">aus: Kiesewetter, Johann Gottfried: </w:t>
            </w:r>
            <w:r w:rsidRPr="004E5CA5">
              <w:rPr>
                <w:rFonts w:cs="TimesNewRoman"/>
              </w:rPr>
              <w:t xml:space="preserve">Lehrbuch der Hodegetik oder kurze </w:t>
            </w:r>
            <w:r>
              <w:rPr>
                <w:rFonts w:cs="TimesNewRoman"/>
              </w:rPr>
              <w:t>Anweisung zum Studieren, Berlin: Nauck 1811,</w:t>
            </w:r>
            <w:r w:rsidRPr="004E5CA5">
              <w:rPr>
                <w:rFonts w:cs="TimesNewRoman"/>
              </w:rPr>
              <w:t xml:space="preserve"> S. 205</w:t>
            </w:r>
            <w:r>
              <w:rPr>
                <w:rFonts w:cs="TimesNewRoman"/>
              </w:rPr>
              <w:t>-208</w:t>
            </w:r>
          </w:p>
        </w:tc>
        <w:tc>
          <w:tcPr>
            <w:tcW w:w="708" w:type="dxa"/>
            <w:tcBorders>
              <w:top w:val="nil"/>
              <w:right w:val="nil"/>
            </w:tcBorders>
            <w:shd w:val="clear" w:color="auto" w:fill="DCDCDC"/>
          </w:tcPr>
          <w:p w:rsidR="009A0510" w:rsidRPr="009A0510" w:rsidRDefault="00EF5219" w:rsidP="007A6D19">
            <w:pPr>
              <w:autoSpaceDE w:val="0"/>
              <w:autoSpaceDN w:val="0"/>
              <w:adjustRightInd w:val="0"/>
              <w:rPr>
                <w:rFonts w:cs="TimesNewRoman"/>
                <w:b/>
                <w:sz w:val="18"/>
                <w:szCs w:val="18"/>
              </w:rPr>
            </w:pPr>
            <w:r>
              <w:rPr>
                <w:rFonts w:cs="TimesNewRoman"/>
                <w:noProof/>
                <w:sz w:val="18"/>
                <w:szCs w:val="18"/>
                <w:lang w:eastAsia="de-DE"/>
              </w:rPr>
              <w:pict>
                <v:shapetype id="_x0000_t32" coordsize="21600,21600" o:spt="32" o:oned="t" path="m,l21600,21600e" filled="f">
                  <v:path arrowok="t" fillok="f" o:connecttype="none"/>
                  <o:lock v:ext="edit" shapetype="t"/>
                </v:shapetype>
                <v:shape id="_x0000_s1032" type="#_x0000_t32" style="position:absolute;margin-left:27.7pt;margin-top:21.05pt;width:27.75pt;height:.05pt;z-index:251663360;mso-position-horizontal-relative:text;mso-position-vertical-relative:text" o:connectortype="straight">
                  <v:stroke startarrow="block" endarrow="block"/>
                </v:shape>
              </w:pict>
            </w:r>
            <w:r w:rsidR="009A0510" w:rsidRPr="009A0510">
              <w:rPr>
                <w:rFonts w:cs="TimesNewRoman"/>
                <w:sz w:val="18"/>
                <w:szCs w:val="18"/>
              </w:rPr>
              <w:t>so gehe ich nie vor</w:t>
            </w:r>
          </w:p>
        </w:tc>
        <w:tc>
          <w:tcPr>
            <w:tcW w:w="284" w:type="dxa"/>
            <w:tcBorders>
              <w:top w:val="nil"/>
              <w:left w:val="nil"/>
              <w:right w:val="nil"/>
            </w:tcBorders>
            <w:shd w:val="clear" w:color="auto" w:fill="DCDCDC"/>
          </w:tcPr>
          <w:p w:rsidR="009A0510" w:rsidRPr="009A0510" w:rsidRDefault="009A0510" w:rsidP="009A0510">
            <w:pPr>
              <w:autoSpaceDE w:val="0"/>
              <w:autoSpaceDN w:val="0"/>
              <w:adjustRightInd w:val="0"/>
              <w:rPr>
                <w:rFonts w:cs="TimesNewRoman"/>
                <w:sz w:val="18"/>
                <w:szCs w:val="18"/>
              </w:rPr>
            </w:pPr>
            <w:r w:rsidRPr="009A0510">
              <w:rPr>
                <w:rFonts w:cs="TimesNewRoman"/>
                <w:sz w:val="18"/>
                <w:szCs w:val="18"/>
              </w:rPr>
              <w:t xml:space="preserve"> </w:t>
            </w:r>
          </w:p>
        </w:tc>
        <w:tc>
          <w:tcPr>
            <w:tcW w:w="850" w:type="dxa"/>
            <w:tcBorders>
              <w:top w:val="nil"/>
              <w:left w:val="nil"/>
            </w:tcBorders>
            <w:shd w:val="clear" w:color="auto" w:fill="DCDCDC"/>
          </w:tcPr>
          <w:p w:rsidR="009A0510" w:rsidRPr="009A0510" w:rsidRDefault="009A0510" w:rsidP="00FA161F">
            <w:pPr>
              <w:autoSpaceDE w:val="0"/>
              <w:autoSpaceDN w:val="0"/>
              <w:adjustRightInd w:val="0"/>
              <w:jc w:val="right"/>
              <w:rPr>
                <w:rFonts w:cs="TimesNewRoman"/>
                <w:sz w:val="18"/>
                <w:szCs w:val="18"/>
              </w:rPr>
            </w:pPr>
            <w:r w:rsidRPr="009A0510">
              <w:rPr>
                <w:rFonts w:cs="TimesNewRoman"/>
                <w:sz w:val="18"/>
                <w:szCs w:val="18"/>
              </w:rPr>
              <w:t>so gehe ich immer vor</w:t>
            </w:r>
          </w:p>
        </w:tc>
        <w:tc>
          <w:tcPr>
            <w:tcW w:w="709" w:type="dxa"/>
            <w:tcBorders>
              <w:top w:val="nil"/>
              <w:right w:val="nil"/>
            </w:tcBorders>
            <w:shd w:val="clear" w:color="auto" w:fill="DCDCDC"/>
          </w:tcPr>
          <w:p w:rsidR="009A0510" w:rsidRPr="009A0510" w:rsidRDefault="00EF5219" w:rsidP="009A0510">
            <w:pPr>
              <w:autoSpaceDE w:val="0"/>
              <w:autoSpaceDN w:val="0"/>
              <w:adjustRightInd w:val="0"/>
              <w:rPr>
                <w:rFonts w:cs="TimesNewRoman"/>
                <w:sz w:val="18"/>
                <w:szCs w:val="18"/>
              </w:rPr>
            </w:pPr>
            <w:r>
              <w:rPr>
                <w:rFonts w:cs="TimesNewRoman"/>
                <w:noProof/>
                <w:sz w:val="18"/>
                <w:szCs w:val="18"/>
                <w:lang w:eastAsia="de-DE"/>
              </w:rPr>
              <w:pict>
                <v:shape id="_x0000_s1033" type="#_x0000_t32" style="position:absolute;margin-left:26pt;margin-top:23.1pt;width:27.75pt;height:.05pt;z-index:251664384;mso-position-horizontal-relative:text;mso-position-vertical-relative:text" o:connectortype="straight">
                  <v:stroke startarrow="block" endarrow="block"/>
                </v:shape>
              </w:pict>
            </w:r>
            <w:r w:rsidR="009A0510" w:rsidRPr="009A0510">
              <w:rPr>
                <w:rFonts w:cs="TimesNewRoman"/>
                <w:sz w:val="18"/>
                <w:szCs w:val="18"/>
              </w:rPr>
              <w:t xml:space="preserve">gar nicht sinn-voll  </w:t>
            </w:r>
          </w:p>
        </w:tc>
        <w:tc>
          <w:tcPr>
            <w:tcW w:w="425" w:type="dxa"/>
            <w:tcBorders>
              <w:top w:val="nil"/>
              <w:left w:val="nil"/>
              <w:right w:val="nil"/>
            </w:tcBorders>
            <w:shd w:val="clear" w:color="auto" w:fill="DCDCDC"/>
          </w:tcPr>
          <w:p w:rsidR="009A0510" w:rsidRPr="009A0510" w:rsidRDefault="009A0510" w:rsidP="009A0510">
            <w:pPr>
              <w:autoSpaceDE w:val="0"/>
              <w:autoSpaceDN w:val="0"/>
              <w:adjustRightInd w:val="0"/>
              <w:rPr>
                <w:rFonts w:cs="TimesNewRoman"/>
                <w:sz w:val="18"/>
                <w:szCs w:val="18"/>
              </w:rPr>
            </w:pPr>
          </w:p>
        </w:tc>
        <w:tc>
          <w:tcPr>
            <w:tcW w:w="709" w:type="dxa"/>
            <w:tcBorders>
              <w:top w:val="nil"/>
              <w:left w:val="nil"/>
            </w:tcBorders>
            <w:shd w:val="clear" w:color="auto" w:fill="DCDCDC"/>
          </w:tcPr>
          <w:p w:rsidR="009A0510" w:rsidRPr="009A0510" w:rsidRDefault="009A0510" w:rsidP="00FA161F">
            <w:pPr>
              <w:autoSpaceDE w:val="0"/>
              <w:autoSpaceDN w:val="0"/>
              <w:adjustRightInd w:val="0"/>
              <w:jc w:val="right"/>
              <w:rPr>
                <w:rFonts w:cs="TimesNewRoman"/>
                <w:sz w:val="18"/>
                <w:szCs w:val="18"/>
              </w:rPr>
            </w:pPr>
            <w:r w:rsidRPr="009A0510">
              <w:rPr>
                <w:rFonts w:cs="TimesNewRoman"/>
                <w:sz w:val="18"/>
                <w:szCs w:val="18"/>
              </w:rPr>
              <w:t>sehr sinn-voll</w:t>
            </w:r>
          </w:p>
        </w:tc>
      </w:tr>
      <w:tr w:rsidR="009A0510" w:rsidTr="00CD064D">
        <w:tc>
          <w:tcPr>
            <w:tcW w:w="6204" w:type="dxa"/>
          </w:tcPr>
          <w:p w:rsidR="004E5CA5" w:rsidRPr="004E5CA5" w:rsidRDefault="004E5CA5" w:rsidP="006F1FA8">
            <w:pPr>
              <w:pStyle w:val="Listenabsatz"/>
              <w:numPr>
                <w:ilvl w:val="0"/>
                <w:numId w:val="1"/>
              </w:numPr>
              <w:autoSpaceDE w:val="0"/>
              <w:autoSpaceDN w:val="0"/>
              <w:adjustRightInd w:val="0"/>
              <w:spacing w:before="120"/>
              <w:ind w:left="357" w:hanging="357"/>
              <w:jc w:val="both"/>
              <w:rPr>
                <w:rFonts w:cs="Arial,Italic"/>
                <w:iCs/>
              </w:rPr>
            </w:pPr>
            <w:r w:rsidRPr="004E5CA5">
              <w:rPr>
                <w:rFonts w:cs="Arial,Italic"/>
                <w:iCs/>
              </w:rPr>
              <w:t xml:space="preserve">Man wähle zur Lesung eines Werkes die schickliche Zeit; </w:t>
            </w:r>
            <w:r w:rsidRPr="004E5CA5">
              <w:rPr>
                <w:rStyle w:val="Hervorhebung"/>
                <w:rFonts w:cs="Arial"/>
                <w:b w:val="0"/>
              </w:rPr>
              <w:t>so wird</w:t>
            </w:r>
            <w:r w:rsidRPr="004E5CA5">
              <w:rPr>
                <w:rStyle w:val="st"/>
                <w:rFonts w:cs="Arial"/>
              </w:rPr>
              <w:t xml:space="preserve"> zur Zeit der Ferien eine Lektüre vorgenommen werden können, die während der Dauer der Vorlesungen unzweckm</w:t>
            </w:r>
            <w:r w:rsidRPr="004E5CA5">
              <w:rPr>
                <w:rStyle w:val="st"/>
                <w:rFonts w:cs="Arial"/>
              </w:rPr>
              <w:t>ä</w:t>
            </w:r>
            <w:r w:rsidRPr="004E5CA5">
              <w:rPr>
                <w:rStyle w:val="st"/>
                <w:rFonts w:cs="Arial"/>
              </w:rPr>
              <w:t>ßig wäre.</w:t>
            </w:r>
          </w:p>
          <w:p w:rsidR="004E5CA5" w:rsidRPr="004E5CA5" w:rsidRDefault="004E5CA5" w:rsidP="00B25CFD">
            <w:pPr>
              <w:pStyle w:val="Listenabsatz"/>
              <w:numPr>
                <w:ilvl w:val="0"/>
                <w:numId w:val="1"/>
              </w:numPr>
              <w:autoSpaceDE w:val="0"/>
              <w:autoSpaceDN w:val="0"/>
              <w:adjustRightInd w:val="0"/>
              <w:jc w:val="both"/>
              <w:rPr>
                <w:rStyle w:val="st"/>
                <w:rFonts w:cs="Arial,Italic"/>
                <w:iCs/>
              </w:rPr>
            </w:pPr>
            <w:r w:rsidRPr="004E5CA5">
              <w:rPr>
                <w:rStyle w:val="Hervorhebung"/>
                <w:rFonts w:cs="Arial"/>
                <w:b w:val="0"/>
              </w:rPr>
              <w:t>Man mache sich an die Lesung</w:t>
            </w:r>
            <w:r w:rsidRPr="004E5CA5">
              <w:rPr>
                <w:rStyle w:val="st"/>
                <w:rFonts w:cs="Arial"/>
              </w:rPr>
              <w:t xml:space="preserve"> eines Buches ohne </w:t>
            </w:r>
            <w:proofErr w:type="spellStart"/>
            <w:r w:rsidRPr="004E5CA5">
              <w:rPr>
                <w:rStyle w:val="st"/>
                <w:rFonts w:cs="Arial"/>
              </w:rPr>
              <w:t>vorgefaßte</w:t>
            </w:r>
            <w:proofErr w:type="spellEnd"/>
            <w:r w:rsidRPr="004E5CA5">
              <w:rPr>
                <w:rStyle w:val="st"/>
                <w:rFonts w:cs="Arial"/>
              </w:rPr>
              <w:t xml:space="preserve"> Meinung.</w:t>
            </w:r>
          </w:p>
          <w:p w:rsidR="004E5CA5" w:rsidRPr="004E5CA5" w:rsidRDefault="004E5CA5" w:rsidP="00B25CFD">
            <w:pPr>
              <w:pStyle w:val="Listenabsatz"/>
              <w:numPr>
                <w:ilvl w:val="0"/>
                <w:numId w:val="1"/>
              </w:numPr>
              <w:autoSpaceDE w:val="0"/>
              <w:autoSpaceDN w:val="0"/>
              <w:adjustRightInd w:val="0"/>
              <w:jc w:val="both"/>
              <w:rPr>
                <w:rStyle w:val="st"/>
                <w:rFonts w:cs="Arial,Italic"/>
                <w:iCs/>
              </w:rPr>
            </w:pPr>
            <w:r w:rsidRPr="004E5CA5">
              <w:rPr>
                <w:rStyle w:val="st"/>
                <w:rFonts w:cs="Arial"/>
              </w:rPr>
              <w:t>Man lese die Vorrede um den Gesichtspunkt zu wissen, aus welchem der Verfasser sein Werk betrachtet wissen will.</w:t>
            </w:r>
          </w:p>
          <w:p w:rsidR="004E5CA5" w:rsidRPr="004E5CA5" w:rsidRDefault="004E5CA5" w:rsidP="00B25CFD">
            <w:pPr>
              <w:pStyle w:val="Listenabsatz"/>
              <w:numPr>
                <w:ilvl w:val="0"/>
                <w:numId w:val="1"/>
              </w:numPr>
              <w:autoSpaceDE w:val="0"/>
              <w:autoSpaceDN w:val="0"/>
              <w:adjustRightInd w:val="0"/>
              <w:jc w:val="both"/>
              <w:rPr>
                <w:rStyle w:val="st"/>
                <w:rFonts w:cs="Arial,Italic"/>
                <w:iCs/>
              </w:rPr>
            </w:pPr>
            <w:r w:rsidRPr="004E5CA5">
              <w:rPr>
                <w:rStyle w:val="st"/>
                <w:rFonts w:cs="Arial"/>
              </w:rPr>
              <w:t xml:space="preserve">Man durchlaufe die Inhaltsanzeige um mit dem Ganzen und den </w:t>
            </w:r>
            <w:proofErr w:type="spellStart"/>
            <w:r w:rsidRPr="004E5CA5">
              <w:rPr>
                <w:rStyle w:val="st"/>
                <w:rFonts w:cs="Arial"/>
              </w:rPr>
              <w:t>Haupttheilen</w:t>
            </w:r>
            <w:proofErr w:type="spellEnd"/>
            <w:r w:rsidRPr="004E5CA5">
              <w:rPr>
                <w:rStyle w:val="st"/>
                <w:rFonts w:cs="Arial"/>
              </w:rPr>
              <w:t xml:space="preserve"> desselben oberflächig bekannt zu werden.</w:t>
            </w:r>
          </w:p>
          <w:p w:rsidR="004E5CA5" w:rsidRPr="004E5CA5" w:rsidRDefault="004E5CA5" w:rsidP="00B25CFD">
            <w:pPr>
              <w:pStyle w:val="Listenabsatz"/>
              <w:numPr>
                <w:ilvl w:val="0"/>
                <w:numId w:val="1"/>
              </w:numPr>
              <w:autoSpaceDE w:val="0"/>
              <w:autoSpaceDN w:val="0"/>
              <w:adjustRightInd w:val="0"/>
              <w:jc w:val="both"/>
              <w:rPr>
                <w:rStyle w:val="st"/>
                <w:rFonts w:cs="Arial,Italic"/>
                <w:iCs/>
              </w:rPr>
            </w:pPr>
            <w:r w:rsidRPr="004E5CA5">
              <w:rPr>
                <w:rStyle w:val="st"/>
                <w:rFonts w:cs="Arial"/>
              </w:rPr>
              <w:t>Man lese vor den einzelnen Kapiteln und Abschnitten selbst, die Inhaltsanzeige derselben und denke übe</w:t>
            </w:r>
            <w:r w:rsidR="00FA161F">
              <w:rPr>
                <w:rStyle w:val="st"/>
                <w:rFonts w:cs="Arial"/>
              </w:rPr>
              <w:t>r diesen Inhalt nach, damit man</w:t>
            </w:r>
            <w:r w:rsidRPr="004E5CA5">
              <w:rPr>
                <w:rStyle w:val="st"/>
                <w:rFonts w:cs="Arial"/>
              </w:rPr>
              <w:t xml:space="preserve"> nachher seine Gedanken mit den Behau</w:t>
            </w:r>
            <w:r w:rsidRPr="004E5CA5">
              <w:rPr>
                <w:rStyle w:val="st"/>
                <w:rFonts w:cs="Arial"/>
              </w:rPr>
              <w:t>p</w:t>
            </w:r>
            <w:r w:rsidRPr="004E5CA5">
              <w:rPr>
                <w:rStyle w:val="st"/>
                <w:rFonts w:cs="Arial"/>
              </w:rPr>
              <w:t>tungen des Schriftstellers vergleichen könne.</w:t>
            </w:r>
          </w:p>
          <w:p w:rsidR="004E5CA5" w:rsidRPr="004E5CA5" w:rsidRDefault="004E5CA5" w:rsidP="00B25CFD">
            <w:pPr>
              <w:pStyle w:val="Listenabsatz"/>
              <w:numPr>
                <w:ilvl w:val="0"/>
                <w:numId w:val="1"/>
              </w:numPr>
              <w:autoSpaceDE w:val="0"/>
              <w:autoSpaceDN w:val="0"/>
              <w:adjustRightInd w:val="0"/>
              <w:jc w:val="both"/>
              <w:rPr>
                <w:rFonts w:cs="Arial,Italic"/>
                <w:iCs/>
              </w:rPr>
            </w:pPr>
            <w:r w:rsidRPr="004E5CA5">
              <w:rPr>
                <w:rFonts w:cs="Arial,Italic"/>
                <w:iCs/>
              </w:rPr>
              <w:t xml:space="preserve">Man sammle sich, ehe man zu lesen anfängt und hüte sich während desselben vor Zerstreuung. Um </w:t>
            </w:r>
            <w:proofErr w:type="spellStart"/>
            <w:r w:rsidRPr="004E5CA5">
              <w:rPr>
                <w:rFonts w:cs="Arial,Italic"/>
                <w:iCs/>
              </w:rPr>
              <w:t>gewiß</w:t>
            </w:r>
            <w:proofErr w:type="spellEnd"/>
            <w:r w:rsidRPr="004E5CA5">
              <w:rPr>
                <w:rFonts w:cs="Arial,Italic"/>
                <w:iCs/>
              </w:rPr>
              <w:t xml:space="preserve"> zu sein, </w:t>
            </w:r>
            <w:proofErr w:type="spellStart"/>
            <w:r w:rsidRPr="004E5CA5">
              <w:rPr>
                <w:rFonts w:cs="Arial,Italic"/>
                <w:iCs/>
              </w:rPr>
              <w:t>daß</w:t>
            </w:r>
            <w:proofErr w:type="spellEnd"/>
            <w:r w:rsidRPr="004E5CA5">
              <w:rPr>
                <w:rFonts w:cs="Arial,Italic"/>
                <w:iCs/>
              </w:rPr>
              <w:t xml:space="preserve"> man mit Aufmerksamkeit </w:t>
            </w:r>
            <w:proofErr w:type="spellStart"/>
            <w:r w:rsidRPr="004E5CA5">
              <w:rPr>
                <w:rFonts w:cs="Arial,Italic"/>
                <w:iCs/>
              </w:rPr>
              <w:t>lieset</w:t>
            </w:r>
            <w:proofErr w:type="spellEnd"/>
            <w:r w:rsidRPr="004E5CA5">
              <w:rPr>
                <w:rFonts w:cs="Arial,Italic"/>
                <w:iCs/>
              </w:rPr>
              <w:t>, unterbreche man sich zuwe</w:t>
            </w:r>
            <w:r w:rsidRPr="004E5CA5">
              <w:rPr>
                <w:rFonts w:cs="Arial,Italic"/>
                <w:iCs/>
              </w:rPr>
              <w:t>i</w:t>
            </w:r>
            <w:r w:rsidRPr="004E5CA5">
              <w:rPr>
                <w:rFonts w:cs="Arial,Italic"/>
                <w:iCs/>
              </w:rPr>
              <w:t>len und frage sich, was man gelesen.</w:t>
            </w:r>
          </w:p>
          <w:p w:rsidR="004E5CA5" w:rsidRPr="004E5CA5" w:rsidRDefault="004E5CA5" w:rsidP="00B25CFD">
            <w:pPr>
              <w:pStyle w:val="Listenabsatz"/>
              <w:numPr>
                <w:ilvl w:val="0"/>
                <w:numId w:val="1"/>
              </w:numPr>
              <w:autoSpaceDE w:val="0"/>
              <w:autoSpaceDN w:val="0"/>
              <w:adjustRightInd w:val="0"/>
              <w:jc w:val="both"/>
              <w:rPr>
                <w:rFonts w:cs="Arial,Italic"/>
                <w:iCs/>
              </w:rPr>
            </w:pPr>
            <w:r w:rsidRPr="004E5CA5">
              <w:rPr>
                <w:rFonts w:cs="Arial,Italic"/>
                <w:iCs/>
              </w:rPr>
              <w:t>Man lese wo möglich in einer bestimmten Rücksicht.</w:t>
            </w:r>
          </w:p>
          <w:p w:rsidR="006F1FA8" w:rsidRPr="006F1FA8" w:rsidRDefault="004E5CA5" w:rsidP="006F1FA8">
            <w:pPr>
              <w:pStyle w:val="Listenabsatz"/>
              <w:numPr>
                <w:ilvl w:val="0"/>
                <w:numId w:val="1"/>
              </w:numPr>
              <w:autoSpaceDE w:val="0"/>
              <w:autoSpaceDN w:val="0"/>
              <w:adjustRightInd w:val="0"/>
              <w:jc w:val="both"/>
              <w:rPr>
                <w:rFonts w:cs="Arial,Italic"/>
                <w:iCs/>
              </w:rPr>
            </w:pPr>
            <w:r w:rsidRPr="004E5CA5">
              <w:rPr>
                <w:rFonts w:cs="Arial,Italic"/>
                <w:iCs/>
              </w:rPr>
              <w:t xml:space="preserve">Man verweile bei den dunklen Stellen um sie sich klar und deutlich zu machen; dazu trägt bei, </w:t>
            </w:r>
            <w:proofErr w:type="spellStart"/>
            <w:r w:rsidRPr="004E5CA5">
              <w:rPr>
                <w:rFonts w:cs="Arial,Italic"/>
                <w:iCs/>
              </w:rPr>
              <w:t>daß</w:t>
            </w:r>
            <w:proofErr w:type="spellEnd"/>
            <w:r w:rsidRPr="004E5CA5">
              <w:rPr>
                <w:rFonts w:cs="Arial,Italic"/>
                <w:iCs/>
              </w:rPr>
              <w:t xml:space="preserve"> man das Vorherg</w:t>
            </w:r>
            <w:r w:rsidRPr="004E5CA5">
              <w:rPr>
                <w:rFonts w:cs="Arial,Italic"/>
                <w:iCs/>
              </w:rPr>
              <w:t>e</w:t>
            </w:r>
            <w:r w:rsidRPr="004E5CA5">
              <w:rPr>
                <w:rFonts w:cs="Arial,Italic"/>
                <w:iCs/>
              </w:rPr>
              <w:t>hende und das Nachfolgende mit den dunklen Stellen in Ve</w:t>
            </w:r>
            <w:r w:rsidRPr="004E5CA5">
              <w:rPr>
                <w:rFonts w:cs="Arial,Italic"/>
                <w:iCs/>
              </w:rPr>
              <w:t>r</w:t>
            </w:r>
            <w:r w:rsidRPr="004E5CA5">
              <w:rPr>
                <w:rFonts w:cs="Arial,Italic"/>
                <w:iCs/>
              </w:rPr>
              <w:t xml:space="preserve">bindung liest. Doch </w:t>
            </w:r>
            <w:proofErr w:type="spellStart"/>
            <w:r w:rsidRPr="004E5CA5">
              <w:rPr>
                <w:rFonts w:cs="Arial,Italic"/>
                <w:iCs/>
              </w:rPr>
              <w:t>muß</w:t>
            </w:r>
            <w:proofErr w:type="spellEnd"/>
            <w:r w:rsidRPr="004E5CA5">
              <w:rPr>
                <w:rFonts w:cs="Arial,Italic"/>
                <w:iCs/>
              </w:rPr>
              <w:t xml:space="preserve"> man hierbei nicht zu ängstlich sein, weil oft bei fortgesetzter </w:t>
            </w:r>
            <w:proofErr w:type="spellStart"/>
            <w:r w:rsidRPr="004E5CA5">
              <w:rPr>
                <w:rFonts w:cs="Arial,Italic"/>
                <w:iCs/>
              </w:rPr>
              <w:t>Lectüre</w:t>
            </w:r>
            <w:proofErr w:type="spellEnd"/>
            <w:r w:rsidRPr="004E5CA5">
              <w:rPr>
                <w:rFonts w:cs="Arial,Italic"/>
                <w:iCs/>
              </w:rPr>
              <w:t xml:space="preserve"> durch zurückgeworfenes Licht dunkle Stellen </w:t>
            </w:r>
            <w:proofErr w:type="spellStart"/>
            <w:r w:rsidRPr="004E5CA5">
              <w:rPr>
                <w:rFonts w:cs="Arial,Italic"/>
                <w:iCs/>
              </w:rPr>
              <w:t>unvermuthet</w:t>
            </w:r>
            <w:proofErr w:type="spellEnd"/>
            <w:r w:rsidRPr="004E5CA5">
              <w:rPr>
                <w:rFonts w:cs="Arial,Italic"/>
                <w:iCs/>
              </w:rPr>
              <w:t xml:space="preserve"> erhellt werden. Sehr oft wird Deutlichkeit dadurch hervorgebracht, </w:t>
            </w:r>
            <w:proofErr w:type="spellStart"/>
            <w:r w:rsidRPr="004E5CA5">
              <w:rPr>
                <w:rFonts w:cs="Arial,Italic"/>
                <w:iCs/>
              </w:rPr>
              <w:t>daß</w:t>
            </w:r>
            <w:proofErr w:type="spellEnd"/>
            <w:r w:rsidRPr="004E5CA5">
              <w:rPr>
                <w:rFonts w:cs="Arial,Italic"/>
                <w:iCs/>
              </w:rPr>
              <w:t xml:space="preserve"> man einzelne Fälle oder ähnl</w:t>
            </w:r>
            <w:r w:rsidR="006F1FA8">
              <w:rPr>
                <w:rFonts w:cs="Arial,Italic"/>
                <w:iCs/>
              </w:rPr>
              <w:t>iche Gegenstände zu Hülfe nimmt.</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lastRenderedPageBreak/>
              <w:pict>
                <v:shape id="_x0000_s1112" type="#_x0000_t32" style="position:absolute;left:0;text-align:left;margin-left:403.5pt;margin-top:5.95pt;width:79.7pt;height:0;z-index:251725824;mso-position-horizontal-relative:text;mso-position-vertical-relative:text" o:connectortype="straight">
                  <v:stroke startarrow="block" endarrow="block"/>
                </v:shape>
              </w:pict>
            </w:r>
            <w:r>
              <w:rPr>
                <w:rFonts w:cs="Arial,Italic"/>
                <w:iCs/>
                <w:noProof/>
                <w:lang w:eastAsia="de-DE"/>
              </w:rPr>
              <w:pict>
                <v:shape id="_x0000_s1111" type="#_x0000_t32" style="position:absolute;left:0;text-align:left;margin-left:310.35pt;margin-top:5.95pt;width:79.7pt;height:0;z-index:251724800" o:connectortype="straight">
                  <v:stroke startarrow="block" endarrow="block"/>
                </v:shape>
              </w:pict>
            </w:r>
            <w:r w:rsidR="004E5CA5" w:rsidRPr="004E5CA5">
              <w:rPr>
                <w:rFonts w:cs="Arial,Italic"/>
                <w:iCs/>
              </w:rPr>
              <w:t>Man lese mit einem Bleistift in der Hand, und wenn uns das Buch selbst gehört, streiche man die Stellen an, welche mer</w:t>
            </w:r>
            <w:r w:rsidR="004E5CA5" w:rsidRPr="004E5CA5">
              <w:rPr>
                <w:rFonts w:cs="Arial,Italic"/>
                <w:iCs/>
              </w:rPr>
              <w:t>k</w:t>
            </w:r>
            <w:r w:rsidR="004E5CA5" w:rsidRPr="004E5CA5">
              <w:rPr>
                <w:rFonts w:cs="Arial,Italic"/>
                <w:iCs/>
              </w:rPr>
              <w:t>würdig scheinen, entweder weil sie etwas Neues enthalten, oder weil wir wichtige Folgerungen aus ihnen</w:t>
            </w:r>
            <w:r w:rsidR="004E5CA5">
              <w:rPr>
                <w:rFonts w:cs="Arial,Italic"/>
                <w:iCs/>
              </w:rPr>
              <w:t xml:space="preserve"> </w:t>
            </w:r>
            <w:r w:rsidR="004E5CA5" w:rsidRPr="004E5CA5">
              <w:rPr>
                <w:rFonts w:cs="Arial,Italic"/>
                <w:iCs/>
              </w:rPr>
              <w:t>ableiten zu kö</w:t>
            </w:r>
            <w:r w:rsidR="004E5CA5" w:rsidRPr="004E5CA5">
              <w:rPr>
                <w:rFonts w:cs="Arial,Italic"/>
                <w:iCs/>
              </w:rPr>
              <w:t>n</w:t>
            </w:r>
            <w:r w:rsidR="004E5CA5" w:rsidRPr="004E5CA5">
              <w:rPr>
                <w:rFonts w:cs="Arial,Italic"/>
                <w:iCs/>
              </w:rPr>
              <w:t xml:space="preserve">nen </w:t>
            </w:r>
            <w:proofErr w:type="spellStart"/>
            <w:r w:rsidR="004E5CA5" w:rsidRPr="004E5CA5">
              <w:rPr>
                <w:rFonts w:cs="Arial,Italic"/>
                <w:iCs/>
              </w:rPr>
              <w:t>vermuthen</w:t>
            </w:r>
            <w:proofErr w:type="spellEnd"/>
            <w:r w:rsidR="004E5CA5" w:rsidRPr="004E5CA5">
              <w:rPr>
                <w:rFonts w:cs="Arial,Italic"/>
                <w:iCs/>
              </w:rPr>
              <w:t>, oder weil durch sie auf andere Gegenstände ein helleres Licht geworfen wird, oder weil sie uns unrichtig erscheinen, oder weil wir über sie noch besonders nachde</w:t>
            </w:r>
            <w:r w:rsidR="004E5CA5" w:rsidRPr="004E5CA5">
              <w:rPr>
                <w:rFonts w:cs="Arial,Italic"/>
                <w:iCs/>
              </w:rPr>
              <w:t>n</w:t>
            </w:r>
            <w:r w:rsidR="004E5CA5" w:rsidRPr="004E5CA5">
              <w:rPr>
                <w:rFonts w:cs="Arial,Italic"/>
                <w:iCs/>
              </w:rPr>
              <w:t>ken wollen, indem sie uns noch nicht hinlänglich klar und deu</w:t>
            </w:r>
            <w:r w:rsidR="004E5CA5" w:rsidRPr="004E5CA5">
              <w:rPr>
                <w:rFonts w:cs="Arial,Italic"/>
                <w:iCs/>
              </w:rPr>
              <w:t>t</w:t>
            </w:r>
            <w:r w:rsidR="004E5CA5" w:rsidRPr="004E5CA5">
              <w:rPr>
                <w:rFonts w:cs="Arial,Italic"/>
                <w:iCs/>
              </w:rPr>
              <w:t xml:space="preserve">lich sind, oder weil sie uns vorzüglich gefallen. Sollte das Buch uns aber nicht gehören, so bemerke man die Seitenzahl, wo eine solche Stelle sich findet, auf einem </w:t>
            </w:r>
            <w:r w:rsidR="00B25CFD">
              <w:rPr>
                <w:rFonts w:cs="Arial,Italic"/>
                <w:iCs/>
              </w:rPr>
              <w:t>[…]</w:t>
            </w:r>
            <w:r w:rsidR="004E5CA5" w:rsidRPr="004E5CA5">
              <w:rPr>
                <w:rFonts w:cs="Arial,Italic"/>
                <w:iCs/>
              </w:rPr>
              <w:t xml:space="preserve"> Zettel.</w:t>
            </w:r>
          </w:p>
          <w:p w:rsidR="000B6AE5" w:rsidRPr="00B25CFD"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110" type="#_x0000_t32" style="position:absolute;left:0;text-align:left;margin-left:403.65pt;margin-top:5.75pt;width:79.7pt;height:0;z-index:251723776;mso-position-horizontal-relative:text;mso-position-vertical-relative:text" o:connectortype="straight">
                  <v:stroke startarrow="block" endarrow="block"/>
                </v:shape>
              </w:pict>
            </w:r>
            <w:r>
              <w:rPr>
                <w:rFonts w:cs="Arial,Italic"/>
                <w:iCs/>
                <w:noProof/>
                <w:lang w:eastAsia="de-DE"/>
              </w:rPr>
              <w:pict>
                <v:shape id="_x0000_s1108" type="#_x0000_t32" style="position:absolute;left:0;text-align:left;margin-left:310.5pt;margin-top:5.75pt;width:79.7pt;height:0;z-index:251721728" o:connectortype="straight">
                  <v:stroke startarrow="block" endarrow="block"/>
                </v:shape>
              </w:pict>
            </w:r>
            <w:r w:rsidR="004E5CA5" w:rsidRPr="004E5CA5">
              <w:rPr>
                <w:rFonts w:cs="Arial,Italic"/>
                <w:iCs/>
              </w:rPr>
              <w:t xml:space="preserve">Man unterbreche wo möglich seine </w:t>
            </w:r>
            <w:proofErr w:type="spellStart"/>
            <w:r w:rsidR="004E5CA5" w:rsidRPr="004E5CA5">
              <w:rPr>
                <w:rFonts w:cs="Arial,Italic"/>
                <w:iCs/>
              </w:rPr>
              <w:t>Lectüre</w:t>
            </w:r>
            <w:proofErr w:type="spellEnd"/>
            <w:r w:rsidR="004E5CA5" w:rsidRPr="004E5CA5">
              <w:rPr>
                <w:rFonts w:cs="Arial,Italic"/>
                <w:iCs/>
              </w:rPr>
              <w:t xml:space="preserve"> nicht mitten im Zusammenhang eines Abschnitts.</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107" type="#_x0000_t32" style="position:absolute;left:0;text-align:left;margin-left:403.5pt;margin-top:10.15pt;width:79.7pt;height:0;z-index:251720704" o:connectortype="straight">
                  <v:stroke startarrow="block" endarrow="block"/>
                </v:shape>
              </w:pict>
            </w:r>
            <w:r>
              <w:rPr>
                <w:rFonts w:cs="Arial,Italic"/>
                <w:iCs/>
                <w:noProof/>
                <w:lang w:eastAsia="de-DE"/>
              </w:rPr>
              <w:pict>
                <v:shape id="_x0000_s1106" type="#_x0000_t32" style="position:absolute;left:0;text-align:left;margin-left:310.5pt;margin-top:10.15pt;width:79.7pt;height:0;z-index:251719680" o:connectortype="straight">
                  <v:stroke startarrow="block" endarrow="block"/>
                </v:shape>
              </w:pict>
            </w:r>
            <w:r w:rsidR="004E5CA5" w:rsidRPr="004E5CA5">
              <w:rPr>
                <w:rFonts w:cs="Arial,Italic"/>
                <w:iCs/>
              </w:rPr>
              <w:t>Man sage si</w:t>
            </w:r>
            <w:r w:rsidR="00FA161F">
              <w:rPr>
                <w:rFonts w:cs="Arial,Italic"/>
                <w:iCs/>
              </w:rPr>
              <w:t>c</w:t>
            </w:r>
            <w:r w:rsidR="004E5CA5" w:rsidRPr="004E5CA5">
              <w:rPr>
                <w:rFonts w:cs="Arial,Italic"/>
                <w:iCs/>
              </w:rPr>
              <w:t xml:space="preserve">h laut nach geendigtem kleinen Abschnitt den Inhalt desselben ganz kurz und </w:t>
            </w:r>
            <w:proofErr w:type="spellStart"/>
            <w:r w:rsidR="004E5CA5" w:rsidRPr="004E5CA5">
              <w:rPr>
                <w:rFonts w:cs="Arial,Italic"/>
                <w:iCs/>
              </w:rPr>
              <w:t>thue</w:t>
            </w:r>
            <w:proofErr w:type="spellEnd"/>
            <w:r w:rsidR="004E5CA5" w:rsidRPr="004E5CA5">
              <w:rPr>
                <w:rFonts w:cs="Arial,Italic"/>
                <w:iCs/>
              </w:rPr>
              <w:t xml:space="preserve"> eben dies nach jedem g</w:t>
            </w:r>
            <w:r w:rsidR="004E5CA5" w:rsidRPr="004E5CA5">
              <w:rPr>
                <w:rFonts w:cs="Arial,Italic"/>
                <w:iCs/>
              </w:rPr>
              <w:t>e</w:t>
            </w:r>
            <w:r w:rsidR="004E5CA5" w:rsidRPr="004E5CA5">
              <w:rPr>
                <w:rFonts w:cs="Arial,Italic"/>
                <w:iCs/>
              </w:rPr>
              <w:t>endigten Hauptabschnitt und nach Been</w:t>
            </w:r>
            <w:r w:rsidR="00FA161F">
              <w:rPr>
                <w:rFonts w:cs="Arial,Italic"/>
                <w:iCs/>
              </w:rPr>
              <w:t xml:space="preserve">digung der </w:t>
            </w:r>
            <w:proofErr w:type="spellStart"/>
            <w:r w:rsidR="00FA161F">
              <w:rPr>
                <w:rFonts w:cs="Arial,Italic"/>
                <w:iCs/>
              </w:rPr>
              <w:t>Lectüre</w:t>
            </w:r>
            <w:proofErr w:type="spellEnd"/>
            <w:r w:rsidR="00FA161F">
              <w:rPr>
                <w:rFonts w:cs="Arial,Italic"/>
                <w:iCs/>
              </w:rPr>
              <w:t xml:space="preserve"> des ganzen B</w:t>
            </w:r>
            <w:r w:rsidR="004E5CA5" w:rsidRPr="004E5CA5">
              <w:rPr>
                <w:rFonts w:cs="Arial,Italic"/>
                <w:iCs/>
              </w:rPr>
              <w:t>u</w:t>
            </w:r>
            <w:r w:rsidR="00FA161F">
              <w:rPr>
                <w:rFonts w:cs="Arial,Italic"/>
                <w:iCs/>
              </w:rPr>
              <w:t>c</w:t>
            </w:r>
            <w:r w:rsidR="004E5CA5" w:rsidRPr="004E5CA5">
              <w:rPr>
                <w:rFonts w:cs="Arial,Italic"/>
                <w:iCs/>
              </w:rPr>
              <w:t>hs.</w:t>
            </w:r>
            <w:r w:rsidR="00FA161F">
              <w:rPr>
                <w:rFonts w:cs="Arial,Italic"/>
                <w:iCs/>
              </w:rPr>
              <w:t xml:space="preserve"> Ist das Werk in einer fremden S</w:t>
            </w:r>
            <w:r w:rsidR="004E5CA5" w:rsidRPr="004E5CA5">
              <w:rPr>
                <w:rFonts w:cs="Arial,Italic"/>
                <w:iCs/>
              </w:rPr>
              <w:t>prache g</w:t>
            </w:r>
            <w:r w:rsidR="004E5CA5" w:rsidRPr="004E5CA5">
              <w:rPr>
                <w:rFonts w:cs="Arial,Italic"/>
                <w:iCs/>
              </w:rPr>
              <w:t>e</w:t>
            </w:r>
            <w:r w:rsidR="004E5CA5" w:rsidRPr="004E5CA5">
              <w:rPr>
                <w:rFonts w:cs="Arial,Italic"/>
                <w:iCs/>
              </w:rPr>
              <w:t xml:space="preserve">schrieben, so </w:t>
            </w:r>
            <w:proofErr w:type="spellStart"/>
            <w:r w:rsidR="004E5CA5" w:rsidRPr="004E5CA5">
              <w:rPr>
                <w:rFonts w:cs="Arial,Italic"/>
                <w:iCs/>
              </w:rPr>
              <w:t>muß</w:t>
            </w:r>
            <w:proofErr w:type="spellEnd"/>
            <w:r w:rsidR="004E5CA5" w:rsidRPr="004E5CA5">
              <w:rPr>
                <w:rFonts w:cs="Arial,Italic"/>
                <w:iCs/>
              </w:rPr>
              <w:t xml:space="preserve"> dies in der Muttersprache, weil diese uns die geläufigste ist und den Gedanken sich am meisten a</w:t>
            </w:r>
            <w:r w:rsidR="004E5CA5" w:rsidRPr="004E5CA5">
              <w:rPr>
                <w:rFonts w:cs="Arial,Italic"/>
                <w:iCs/>
              </w:rPr>
              <w:t>n</w:t>
            </w:r>
            <w:r w:rsidR="004E5CA5" w:rsidRPr="004E5CA5">
              <w:rPr>
                <w:rFonts w:cs="Arial,Italic"/>
                <w:iCs/>
              </w:rPr>
              <w:t>schmiegt, geschehen.</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TimesNewRoman"/>
                <w:noProof/>
                <w:lang w:eastAsia="de-DE"/>
              </w:rPr>
              <w:pict>
                <v:shape id="_x0000_s1058" type="#_x0000_t32" style="position:absolute;left:0;text-align:left;margin-left:310.5pt;margin-top:7.9pt;width:79.7pt;height:0;z-index:251688960" o:connectortype="straight">
                  <v:stroke startarrow="block" endarrow="block"/>
                </v:shape>
              </w:pict>
            </w:r>
            <w:r>
              <w:rPr>
                <w:rFonts w:cs="TimesNewRoman"/>
                <w:noProof/>
                <w:lang w:eastAsia="de-DE"/>
              </w:rPr>
              <w:pict>
                <v:shape id="_x0000_s1059" type="#_x0000_t32" style="position:absolute;left:0;text-align:left;margin-left:403.5pt;margin-top:7.9pt;width:79.7pt;height:0;z-index:251689984" o:connectortype="straight">
                  <v:stroke startarrow="block" endarrow="block"/>
                </v:shape>
              </w:pict>
            </w:r>
            <w:r w:rsidR="004E5CA5" w:rsidRPr="004E5CA5">
              <w:rPr>
                <w:rFonts w:cs="Arial,Italic"/>
                <w:iCs/>
              </w:rPr>
              <w:t xml:space="preserve">Man schreibe sich den Hauptinhalt des Werks kurz nieder (wo möglich in tabellarischer Form) und füge sein Urteil hinzu. Ist das Buch unser Eigenthum, so ist es am besten, dies auf dem ersten weißen Blatte desselben zu </w:t>
            </w:r>
            <w:proofErr w:type="spellStart"/>
            <w:r w:rsidR="004E5CA5" w:rsidRPr="004E5CA5">
              <w:rPr>
                <w:rFonts w:cs="Arial,Italic"/>
                <w:iCs/>
              </w:rPr>
              <w:t>thun</w:t>
            </w:r>
            <w:proofErr w:type="spellEnd"/>
            <w:r w:rsidR="004E5CA5" w:rsidRPr="004E5CA5">
              <w:rPr>
                <w:rFonts w:cs="Arial,Italic"/>
                <w:iCs/>
              </w:rPr>
              <w:t>.</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TimesNewRoman"/>
                <w:noProof/>
                <w:lang w:eastAsia="de-DE"/>
              </w:rPr>
              <w:pict>
                <v:shape id="_x0000_s1063" type="#_x0000_t32" style="position:absolute;left:0;text-align:left;margin-left:403.5pt;margin-top:7.45pt;width:79.7pt;height:0;z-index:251692032" o:connectortype="straight">
                  <v:stroke startarrow="block" endarrow="block"/>
                </v:shape>
              </w:pict>
            </w:r>
            <w:r>
              <w:rPr>
                <w:rFonts w:cs="TimesNewRoman"/>
                <w:noProof/>
                <w:lang w:eastAsia="de-DE"/>
              </w:rPr>
              <w:pict>
                <v:shape id="_x0000_s1062" type="#_x0000_t32" style="position:absolute;left:0;text-align:left;margin-left:310.5pt;margin-top:7.45pt;width:79.7pt;height:0;z-index:251691008" o:connectortype="straight">
                  <v:stroke startarrow="block" endarrow="block"/>
                </v:shape>
              </w:pict>
            </w:r>
            <w:r w:rsidR="004E5CA5" w:rsidRPr="004E5CA5">
              <w:rPr>
                <w:rFonts w:cs="Arial,Italic"/>
                <w:iCs/>
              </w:rPr>
              <w:t xml:space="preserve">Man </w:t>
            </w:r>
            <w:proofErr w:type="spellStart"/>
            <w:r w:rsidR="004E5CA5" w:rsidRPr="004E5CA5">
              <w:rPr>
                <w:rFonts w:cs="Arial,Italic"/>
                <w:iCs/>
              </w:rPr>
              <w:t>excerpiere</w:t>
            </w:r>
            <w:proofErr w:type="spellEnd"/>
            <w:r w:rsidR="004E5CA5" w:rsidRPr="004E5CA5">
              <w:rPr>
                <w:rFonts w:cs="Arial,Italic"/>
                <w:iCs/>
              </w:rPr>
              <w:t xml:space="preserve"> die vorzüglichsten Stellen, welch</w:t>
            </w:r>
            <w:r w:rsidR="00FA161F">
              <w:rPr>
                <w:rFonts w:cs="Arial,Italic"/>
                <w:iCs/>
              </w:rPr>
              <w:t>e man nicht ge</w:t>
            </w:r>
            <w:r w:rsidR="004E5CA5" w:rsidRPr="004E5CA5">
              <w:rPr>
                <w:rFonts w:cs="Arial,Italic"/>
                <w:iCs/>
              </w:rPr>
              <w:t>r</w:t>
            </w:r>
            <w:r w:rsidR="00FA161F">
              <w:rPr>
                <w:rFonts w:cs="Arial,Italic"/>
                <w:iCs/>
              </w:rPr>
              <w:t>n</w:t>
            </w:r>
            <w:r w:rsidR="004E5CA5" w:rsidRPr="004E5CA5">
              <w:rPr>
                <w:rFonts w:cs="Arial,Italic"/>
                <w:iCs/>
              </w:rPr>
              <w:t xml:space="preserve"> vergessen möchte und zwar auf eine solche Art, </w:t>
            </w:r>
            <w:proofErr w:type="spellStart"/>
            <w:r w:rsidR="004E5CA5" w:rsidRPr="004E5CA5">
              <w:rPr>
                <w:rFonts w:cs="Arial,Italic"/>
                <w:iCs/>
              </w:rPr>
              <w:t>daß</w:t>
            </w:r>
            <w:proofErr w:type="spellEnd"/>
            <w:r w:rsidR="004E5CA5" w:rsidRPr="004E5CA5">
              <w:rPr>
                <w:rFonts w:cs="Arial,Italic"/>
                <w:iCs/>
              </w:rPr>
              <w:t xml:space="preserve"> man dieselben leicht wiederfinden kann; dies </w:t>
            </w:r>
            <w:proofErr w:type="spellStart"/>
            <w:r w:rsidR="004E5CA5" w:rsidRPr="004E5CA5">
              <w:rPr>
                <w:rFonts w:cs="Arial,Italic"/>
                <w:iCs/>
              </w:rPr>
              <w:t>muß</w:t>
            </w:r>
            <w:proofErr w:type="spellEnd"/>
            <w:r w:rsidR="004E5CA5" w:rsidRPr="004E5CA5">
              <w:rPr>
                <w:rFonts w:cs="Arial,Italic"/>
                <w:iCs/>
              </w:rPr>
              <w:t xml:space="preserve"> aber erst nach dem Lesen, nicht während desselben geschehen, weil sonst der Zusammenhang unterbrochen wird.</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TimesNewRoman"/>
                <w:noProof/>
                <w:lang w:eastAsia="de-DE"/>
              </w:rPr>
              <w:pict>
                <v:shape id="_x0000_s1065" type="#_x0000_t32" style="position:absolute;left:0;text-align:left;margin-left:403.5pt;margin-top:7.05pt;width:79.7pt;height:0;z-index:251694080" o:connectortype="straight">
                  <v:stroke startarrow="block" endarrow="block"/>
                </v:shape>
              </w:pict>
            </w:r>
            <w:r>
              <w:rPr>
                <w:rFonts w:cs="TimesNewRoman"/>
                <w:noProof/>
                <w:lang w:eastAsia="de-DE"/>
              </w:rPr>
              <w:pict>
                <v:shape id="_x0000_s1064" type="#_x0000_t32" style="position:absolute;left:0;text-align:left;margin-left:310.5pt;margin-top:7.05pt;width:79.7pt;height:0;z-index:251693056" o:connectortype="straight">
                  <v:stroke startarrow="block" endarrow="block"/>
                </v:shape>
              </w:pict>
            </w:r>
            <w:r w:rsidR="004E5CA5" w:rsidRPr="004E5CA5">
              <w:rPr>
                <w:rFonts w:cs="Arial,Italic"/>
                <w:iCs/>
              </w:rPr>
              <w:t xml:space="preserve">Zum Verstehen mathematischer Werke hilft es ungemein, wenn man die arithmetischen Operationen selbst schriftlich verrichtet und die geometrischen Figuren so zeichnet, dass die </w:t>
            </w:r>
            <w:proofErr w:type="spellStart"/>
            <w:r w:rsidR="004E5CA5" w:rsidRPr="004E5CA5">
              <w:rPr>
                <w:rFonts w:cs="Arial,Italic"/>
                <w:iCs/>
              </w:rPr>
              <w:t>Hül</w:t>
            </w:r>
            <w:r w:rsidR="00CD064D">
              <w:rPr>
                <w:rFonts w:cs="Arial,Italic"/>
                <w:iCs/>
              </w:rPr>
              <w:t>f</w:t>
            </w:r>
            <w:r w:rsidR="008D01D2">
              <w:rPr>
                <w:rFonts w:cs="Arial,Italic"/>
                <w:iCs/>
              </w:rPr>
              <w:t>s</w:t>
            </w:r>
            <w:r w:rsidR="00BA433C">
              <w:rPr>
                <w:rFonts w:cs="Arial,Italic"/>
                <w:iCs/>
              </w:rPr>
              <w:t>linien</w:t>
            </w:r>
            <w:proofErr w:type="spellEnd"/>
            <w:r w:rsidR="00BA433C">
              <w:rPr>
                <w:rFonts w:cs="Arial,Italic"/>
                <w:iCs/>
              </w:rPr>
              <w:t xml:space="preserve"> in der Folge </w:t>
            </w:r>
            <w:r w:rsidR="004E5CA5" w:rsidRPr="004E5CA5">
              <w:rPr>
                <w:rFonts w:cs="Arial,Italic"/>
                <w:iCs/>
              </w:rPr>
              <w:t xml:space="preserve">wie sie der Verfasser </w:t>
            </w:r>
            <w:proofErr w:type="spellStart"/>
            <w:r w:rsidR="004E5CA5" w:rsidRPr="004E5CA5">
              <w:rPr>
                <w:rFonts w:cs="Arial,Italic"/>
                <w:iCs/>
              </w:rPr>
              <w:t>angiebt</w:t>
            </w:r>
            <w:proofErr w:type="spellEnd"/>
            <w:r w:rsidR="004E5CA5" w:rsidRPr="004E5CA5">
              <w:rPr>
                <w:rFonts w:cs="Arial,Italic"/>
                <w:iCs/>
              </w:rPr>
              <w:t>, nach und nach gezeichnet werden.</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TimesNewRoman"/>
                <w:noProof/>
                <w:lang w:eastAsia="de-DE"/>
              </w:rPr>
              <w:pict>
                <v:shape id="_x0000_s1067" type="#_x0000_t32" style="position:absolute;left:0;text-align:left;margin-left:403.5pt;margin-top:9.65pt;width:79.7pt;height:0;z-index:251696128" o:connectortype="straight">
                  <v:stroke startarrow="block" endarrow="block"/>
                </v:shape>
              </w:pict>
            </w:r>
            <w:r>
              <w:rPr>
                <w:rFonts w:cs="TimesNewRoman"/>
                <w:noProof/>
                <w:lang w:eastAsia="de-DE"/>
              </w:rPr>
              <w:pict>
                <v:shape id="_x0000_s1066" type="#_x0000_t32" style="position:absolute;left:0;text-align:left;margin-left:310.5pt;margin-top:9.65pt;width:79.7pt;height:0;z-index:251695104" o:connectortype="straight">
                  <v:stroke startarrow="block" endarrow="block"/>
                </v:shape>
              </w:pict>
            </w:r>
            <w:r w:rsidR="004E5CA5" w:rsidRPr="004E5CA5">
              <w:rPr>
                <w:rFonts w:cs="Arial,Italic"/>
                <w:iCs/>
              </w:rPr>
              <w:t>Man durchdenke das Gelesene, prüfe die vom Verfasser vo</w:t>
            </w:r>
            <w:r w:rsidR="004E5CA5" w:rsidRPr="004E5CA5">
              <w:rPr>
                <w:rFonts w:cs="Arial,Italic"/>
                <w:iCs/>
              </w:rPr>
              <w:t>r</w:t>
            </w:r>
            <w:r w:rsidR="004E5CA5" w:rsidRPr="004E5CA5">
              <w:rPr>
                <w:rFonts w:cs="Arial,Italic"/>
                <w:iCs/>
              </w:rPr>
              <w:t>getragenen Gründe und such</w:t>
            </w:r>
            <w:r w:rsidR="00CD064D">
              <w:rPr>
                <w:rFonts w:cs="Arial,Italic"/>
                <w:iCs/>
              </w:rPr>
              <w:t>e</w:t>
            </w:r>
            <w:r w:rsidR="004E5CA5" w:rsidRPr="004E5CA5">
              <w:rPr>
                <w:rFonts w:cs="Arial,Italic"/>
                <w:iCs/>
              </w:rPr>
              <w:t xml:space="preserve"> die obwaltenden Zweifel zu h</w:t>
            </w:r>
            <w:r w:rsidR="004E5CA5" w:rsidRPr="004E5CA5">
              <w:rPr>
                <w:rFonts w:cs="Arial,Italic"/>
                <w:iCs/>
              </w:rPr>
              <w:t>e</w:t>
            </w:r>
            <w:r w:rsidR="004E5CA5" w:rsidRPr="004E5CA5">
              <w:rPr>
                <w:rFonts w:cs="Arial,Italic"/>
                <w:iCs/>
              </w:rPr>
              <w:t>ben.</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TimesNewRoman"/>
                <w:noProof/>
                <w:lang w:eastAsia="de-DE"/>
              </w:rPr>
              <w:pict>
                <v:shape id="_x0000_s1069" type="#_x0000_t32" style="position:absolute;left:0;text-align:left;margin-left:404.25pt;margin-top:12.15pt;width:79.7pt;height:0;z-index:251698176" o:connectortype="straight">
                  <v:stroke startarrow="block" endarrow="block"/>
                </v:shape>
              </w:pict>
            </w:r>
            <w:r>
              <w:rPr>
                <w:rFonts w:cs="TimesNewRoman"/>
                <w:noProof/>
                <w:lang w:eastAsia="de-DE"/>
              </w:rPr>
              <w:pict>
                <v:shape id="_x0000_s1068" type="#_x0000_t32" style="position:absolute;left:0;text-align:left;margin-left:311.25pt;margin-top:12.15pt;width:79.7pt;height:0;z-index:251697152" o:connectortype="straight">
                  <v:stroke startarrow="block" endarrow="block"/>
                </v:shape>
              </w:pict>
            </w:r>
            <w:r w:rsidR="004E5CA5" w:rsidRPr="004E5CA5">
              <w:rPr>
                <w:rFonts w:cs="Arial,Italic"/>
                <w:iCs/>
              </w:rPr>
              <w:t>Man begnüge sich nicht damit auf den Inhalt eines Werkes seine Aufmerksamkeit zu richten, sondern man bemerke auch die Form der Darstellung des Verfassers.</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71" type="#_x0000_t32" style="position:absolute;left:0;text-align:left;margin-left:403.65pt;margin-top:7.85pt;width:79.7pt;height:0;z-index:251700224" o:connectortype="straight">
                  <v:stroke startarrow="block" endarrow="block"/>
                </v:shape>
              </w:pict>
            </w:r>
            <w:r>
              <w:rPr>
                <w:rFonts w:cs="Arial,Italic"/>
                <w:iCs/>
                <w:noProof/>
                <w:lang w:eastAsia="de-DE"/>
              </w:rPr>
              <w:pict>
                <v:shape id="_x0000_s1070" type="#_x0000_t32" style="position:absolute;left:0;text-align:left;margin-left:310.65pt;margin-top:7.85pt;width:79.7pt;height:0;z-index:251699200" o:connectortype="straight">
                  <v:stroke startarrow="block" endarrow="block"/>
                </v:shape>
              </w:pict>
            </w:r>
            <w:r w:rsidR="004E5CA5" w:rsidRPr="004E5CA5">
              <w:rPr>
                <w:rFonts w:cs="Arial,Italic"/>
                <w:iCs/>
              </w:rPr>
              <w:t xml:space="preserve">Man lese nicht </w:t>
            </w:r>
            <w:proofErr w:type="spellStart"/>
            <w:r w:rsidR="004E5CA5" w:rsidRPr="004E5CA5">
              <w:rPr>
                <w:rFonts w:cs="Arial,Italic"/>
                <w:iCs/>
              </w:rPr>
              <w:t>zuviel</w:t>
            </w:r>
            <w:proofErr w:type="spellEnd"/>
            <w:r w:rsidR="004E5CA5" w:rsidRPr="004E5CA5">
              <w:rPr>
                <w:rFonts w:cs="Arial,Italic"/>
                <w:iCs/>
              </w:rPr>
              <w:t xml:space="preserve"> auf einmal, </w:t>
            </w:r>
            <w:proofErr w:type="spellStart"/>
            <w:r w:rsidR="004E5CA5" w:rsidRPr="004E5CA5">
              <w:rPr>
                <w:rFonts w:cs="Arial,Italic"/>
                <w:iCs/>
              </w:rPr>
              <w:t>daß</w:t>
            </w:r>
            <w:proofErr w:type="spellEnd"/>
            <w:r w:rsidR="004E5CA5" w:rsidRPr="004E5CA5">
              <w:rPr>
                <w:rFonts w:cs="Arial,Italic"/>
                <w:iCs/>
              </w:rPr>
              <w:t xml:space="preserve"> man sich nicht mit einem halben Verstehen begnüge oder das Gelesene sich nicht zu e</w:t>
            </w:r>
            <w:r w:rsidR="004E5CA5" w:rsidRPr="004E5CA5">
              <w:rPr>
                <w:rFonts w:cs="Arial,Italic"/>
                <w:iCs/>
              </w:rPr>
              <w:t>i</w:t>
            </w:r>
            <w:r w:rsidR="004E5CA5" w:rsidRPr="004E5CA5">
              <w:rPr>
                <w:rFonts w:cs="Arial,Italic"/>
                <w:iCs/>
              </w:rPr>
              <w:t>gen mache.</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72" type="#_x0000_t32" style="position:absolute;left:0;text-align:left;margin-left:310.65pt;margin-top:5.8pt;width:79.7pt;height:0;z-index:251701248" o:connectortype="straight">
                  <v:stroke startarrow="block" endarrow="block"/>
                </v:shape>
              </w:pict>
            </w:r>
            <w:r>
              <w:rPr>
                <w:rFonts w:cs="Arial,Italic"/>
                <w:iCs/>
                <w:noProof/>
                <w:lang w:eastAsia="de-DE"/>
              </w:rPr>
              <w:pict>
                <v:shape id="_x0000_s1073" type="#_x0000_t32" style="position:absolute;left:0;text-align:left;margin-left:403.65pt;margin-top:5.8pt;width:79.7pt;height:0;z-index:251702272" o:connectortype="straight">
                  <v:stroke startarrow="block" endarrow="block"/>
                </v:shape>
              </w:pict>
            </w:r>
            <w:r w:rsidR="004E5CA5" w:rsidRPr="004E5CA5">
              <w:rPr>
                <w:rFonts w:cs="Arial,Italic"/>
                <w:iCs/>
              </w:rPr>
              <w:t xml:space="preserve"> Man unterhalte sich mit Freunden über das Gelesene.</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74" type="#_x0000_t32" style="position:absolute;left:0;text-align:left;margin-left:310.65pt;margin-top:11.15pt;width:79.7pt;height:0;z-index:251703296" o:connectortype="straight">
                  <v:stroke startarrow="block" endarrow="block"/>
                </v:shape>
              </w:pict>
            </w:r>
            <w:r>
              <w:rPr>
                <w:rFonts w:cs="Arial,Italic"/>
                <w:iCs/>
                <w:noProof/>
                <w:lang w:eastAsia="de-DE"/>
              </w:rPr>
              <w:pict>
                <v:shape id="_x0000_s1075" type="#_x0000_t32" style="position:absolute;left:0;text-align:left;margin-left:403.65pt;margin-top:11.15pt;width:79.7pt;height:0;z-index:251704320" o:connectortype="straight">
                  <v:stroke startarrow="block" endarrow="block"/>
                </v:shape>
              </w:pict>
            </w:r>
            <w:r w:rsidR="004E5CA5" w:rsidRPr="004E5CA5">
              <w:rPr>
                <w:rFonts w:cs="Arial,Italic"/>
                <w:iCs/>
              </w:rPr>
              <w:t>Man lasse sich durch schlechten Styl nicht abhalten ein sonst wichtiges Werk zu lesen.</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77" type="#_x0000_t32" style="position:absolute;left:0;text-align:left;margin-left:403.65pt;margin-top:6.8pt;width:79.7pt;height:0;z-index:251706368" o:connectortype="straight">
                  <v:stroke startarrow="block" endarrow="block"/>
                </v:shape>
              </w:pict>
            </w:r>
            <w:r>
              <w:rPr>
                <w:rFonts w:cs="Arial,Italic"/>
                <w:iCs/>
                <w:noProof/>
                <w:lang w:eastAsia="de-DE"/>
              </w:rPr>
              <w:pict>
                <v:shape id="_x0000_s1076" type="#_x0000_t32" style="position:absolute;left:0;text-align:left;margin-left:310.65pt;margin-top:6.8pt;width:79.7pt;height:0;z-index:251705344" o:connectortype="straight">
                  <v:stroke startarrow="block" endarrow="block"/>
                </v:shape>
              </w:pict>
            </w:r>
            <w:r w:rsidR="004E5CA5" w:rsidRPr="004E5CA5">
              <w:rPr>
                <w:rFonts w:cs="Arial,Italic"/>
                <w:iCs/>
              </w:rPr>
              <w:t xml:space="preserve">Man sei auf der Hut sein </w:t>
            </w:r>
            <w:proofErr w:type="spellStart"/>
            <w:r w:rsidR="004E5CA5" w:rsidRPr="004E5CA5">
              <w:rPr>
                <w:rFonts w:cs="Arial,Italic"/>
                <w:iCs/>
              </w:rPr>
              <w:t>Urtheil</w:t>
            </w:r>
            <w:proofErr w:type="spellEnd"/>
            <w:r w:rsidR="004E5CA5" w:rsidRPr="004E5CA5">
              <w:rPr>
                <w:rFonts w:cs="Arial,Italic"/>
                <w:iCs/>
              </w:rPr>
              <w:t xml:space="preserve"> nicht durch Machtansprüche des Verfassers bestimmen zu lassen.</w:t>
            </w:r>
          </w:p>
          <w:p w:rsid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79" type="#_x0000_t32" style="position:absolute;left:0;text-align:left;margin-left:404.4pt;margin-top:7.65pt;width:79.7pt;height:0;z-index:251708416" o:connectortype="straight">
                  <v:stroke startarrow="block" endarrow="block"/>
                </v:shape>
              </w:pict>
            </w:r>
            <w:r>
              <w:rPr>
                <w:rFonts w:cs="Arial,Italic"/>
                <w:iCs/>
                <w:noProof/>
                <w:lang w:eastAsia="de-DE"/>
              </w:rPr>
              <w:pict>
                <v:shape id="_x0000_s1078" type="#_x0000_t32" style="position:absolute;left:0;text-align:left;margin-left:311.4pt;margin-top:7.65pt;width:79.7pt;height:0;z-index:251707392" o:connectortype="straight">
                  <v:stroke startarrow="block" endarrow="block"/>
                </v:shape>
              </w:pict>
            </w:r>
            <w:r w:rsidR="004E5CA5" w:rsidRPr="004E5CA5">
              <w:rPr>
                <w:rFonts w:cs="Arial,Italic"/>
                <w:iCs/>
              </w:rPr>
              <w:t>Man lese die Schriftsteller von verschiedener Meinung über einen und denselben Gegenstand; aber nicht unter einander, sondern nach einander.</w:t>
            </w:r>
          </w:p>
          <w:p w:rsidR="00EF5219" w:rsidRDefault="00EF5219" w:rsidP="00EF5219">
            <w:pPr>
              <w:autoSpaceDE w:val="0"/>
              <w:autoSpaceDN w:val="0"/>
              <w:adjustRightInd w:val="0"/>
              <w:jc w:val="both"/>
              <w:rPr>
                <w:rFonts w:cs="Arial,Italic"/>
                <w:iCs/>
              </w:rPr>
            </w:pPr>
          </w:p>
          <w:p w:rsidR="00EF5219" w:rsidRPr="00EF5219" w:rsidRDefault="00EF5219" w:rsidP="00EF5219">
            <w:pPr>
              <w:autoSpaceDE w:val="0"/>
              <w:autoSpaceDN w:val="0"/>
              <w:adjustRightInd w:val="0"/>
              <w:jc w:val="both"/>
              <w:rPr>
                <w:rFonts w:cs="Arial,Italic"/>
                <w:iCs/>
              </w:rPr>
            </w:pPr>
            <w:bookmarkStart w:id="0" w:name="_GoBack"/>
            <w:bookmarkEnd w:id="0"/>
          </w:p>
          <w:p w:rsidR="006F1FA8" w:rsidRPr="00EF5219" w:rsidRDefault="00EF5219" w:rsidP="00EF5219">
            <w:pPr>
              <w:pStyle w:val="Listenabsatz"/>
              <w:numPr>
                <w:ilvl w:val="0"/>
                <w:numId w:val="1"/>
              </w:numPr>
              <w:autoSpaceDE w:val="0"/>
              <w:autoSpaceDN w:val="0"/>
              <w:adjustRightInd w:val="0"/>
              <w:jc w:val="both"/>
              <w:rPr>
                <w:rFonts w:cs="Arial,Italic"/>
                <w:iCs/>
              </w:rPr>
            </w:pPr>
            <w:r>
              <w:rPr>
                <w:rFonts w:cs="Arial,Italic"/>
                <w:iCs/>
                <w:noProof/>
                <w:lang w:eastAsia="de-DE"/>
              </w:rPr>
              <w:lastRenderedPageBreak/>
              <w:pict>
                <v:shape id="_x0000_s1093" type="#_x0000_t32" style="position:absolute;left:0;text-align:left;margin-left:403.5pt;margin-top:6.4pt;width:79.7pt;height:0;z-index:251710464" o:connectortype="straight">
                  <v:stroke startarrow="block" endarrow="block"/>
                </v:shape>
              </w:pict>
            </w:r>
            <w:r>
              <w:rPr>
                <w:rFonts w:cs="Arial,Italic"/>
                <w:iCs/>
                <w:noProof/>
                <w:lang w:eastAsia="de-DE"/>
              </w:rPr>
              <w:pict>
                <v:shape id="_x0000_s1092" type="#_x0000_t32" style="position:absolute;left:0;text-align:left;margin-left:310.5pt;margin-top:6.4pt;width:79.7pt;height:0;z-index:251709440" o:connectortype="straight">
                  <v:stroke startarrow="block" endarrow="block"/>
                </v:shape>
              </w:pict>
            </w:r>
            <w:r w:rsidR="004E5CA5" w:rsidRPr="004E5CA5">
              <w:rPr>
                <w:rFonts w:cs="Arial,Italic"/>
                <w:iCs/>
              </w:rPr>
              <w:t xml:space="preserve">Bei </w:t>
            </w:r>
            <w:proofErr w:type="spellStart"/>
            <w:r w:rsidR="004E5CA5" w:rsidRPr="004E5CA5">
              <w:rPr>
                <w:rFonts w:cs="Arial,Italic"/>
                <w:iCs/>
              </w:rPr>
              <w:t>Recensionen</w:t>
            </w:r>
            <w:proofErr w:type="spellEnd"/>
            <w:r w:rsidR="004E5CA5" w:rsidRPr="004E5CA5">
              <w:rPr>
                <w:rFonts w:cs="Arial,Italic"/>
                <w:iCs/>
              </w:rPr>
              <w:t xml:space="preserve"> vergesse man nicht, </w:t>
            </w:r>
            <w:proofErr w:type="spellStart"/>
            <w:r w:rsidR="004E5CA5" w:rsidRPr="004E5CA5">
              <w:rPr>
                <w:rFonts w:cs="Arial,Italic"/>
                <w:iCs/>
              </w:rPr>
              <w:t>daß</w:t>
            </w:r>
            <w:proofErr w:type="spellEnd"/>
            <w:r w:rsidR="004E5CA5" w:rsidRPr="004E5CA5">
              <w:rPr>
                <w:rFonts w:cs="Arial,Italic"/>
                <w:iCs/>
              </w:rPr>
              <w:t xml:space="preserve"> der Rezensent nur ein einzelner Mensch ist und </w:t>
            </w:r>
            <w:proofErr w:type="spellStart"/>
            <w:r w:rsidR="004E5CA5" w:rsidRPr="004E5CA5">
              <w:rPr>
                <w:rFonts w:cs="Arial,Italic"/>
                <w:iCs/>
              </w:rPr>
              <w:t>daß</w:t>
            </w:r>
            <w:proofErr w:type="spellEnd"/>
            <w:r w:rsidR="004E5CA5" w:rsidRPr="004E5CA5">
              <w:rPr>
                <w:rFonts w:cs="Arial,Italic"/>
                <w:iCs/>
              </w:rPr>
              <w:t xml:space="preserve"> derselbe auch irren kann; fer</w:t>
            </w:r>
            <w:r w:rsidR="00BA433C">
              <w:rPr>
                <w:rFonts w:cs="Arial,Italic"/>
                <w:iCs/>
              </w:rPr>
              <w:t xml:space="preserve">ner glaube man nicht, </w:t>
            </w:r>
            <w:proofErr w:type="spellStart"/>
            <w:r w:rsidR="00BA433C">
              <w:rPr>
                <w:rFonts w:cs="Arial,Italic"/>
                <w:iCs/>
              </w:rPr>
              <w:t>daß</w:t>
            </w:r>
            <w:proofErr w:type="spellEnd"/>
            <w:r w:rsidR="00BA433C">
              <w:rPr>
                <w:rFonts w:cs="Arial,Italic"/>
                <w:iCs/>
              </w:rPr>
              <w:t xml:space="preserve"> eine </w:t>
            </w:r>
            <w:proofErr w:type="spellStart"/>
            <w:r w:rsidR="00BA433C">
              <w:rPr>
                <w:rFonts w:cs="Arial,Italic"/>
                <w:iCs/>
              </w:rPr>
              <w:t>R</w:t>
            </w:r>
            <w:r w:rsidR="004E5CA5" w:rsidRPr="004E5CA5">
              <w:rPr>
                <w:rFonts w:cs="Arial,Italic"/>
                <w:iCs/>
              </w:rPr>
              <w:t>ecension</w:t>
            </w:r>
            <w:proofErr w:type="spellEnd"/>
            <w:r w:rsidR="004E5CA5" w:rsidRPr="004E5CA5">
              <w:rPr>
                <w:rFonts w:cs="Arial,Italic"/>
                <w:iCs/>
              </w:rPr>
              <w:t>, ja selbst ein Au</w:t>
            </w:r>
            <w:r w:rsidR="004E5CA5" w:rsidRPr="004E5CA5">
              <w:rPr>
                <w:rFonts w:cs="Arial,Italic"/>
                <w:iCs/>
              </w:rPr>
              <w:t>s</w:t>
            </w:r>
            <w:r w:rsidR="004E5CA5" w:rsidRPr="004E5CA5">
              <w:rPr>
                <w:rFonts w:cs="Arial,Italic"/>
                <w:iCs/>
              </w:rPr>
              <w:t>zug das Lesen der Schrift in allen Fällen entbehrlich macht.</w:t>
            </w:r>
          </w:p>
          <w:p w:rsidR="004E5CA5" w:rsidRPr="004E5CA5" w:rsidRDefault="00EF5219" w:rsidP="00EC3117">
            <w:pPr>
              <w:pStyle w:val="Listenabsatz"/>
              <w:numPr>
                <w:ilvl w:val="0"/>
                <w:numId w:val="1"/>
              </w:numPr>
              <w:autoSpaceDE w:val="0"/>
              <w:autoSpaceDN w:val="0"/>
              <w:adjustRightInd w:val="0"/>
              <w:spacing w:before="120"/>
              <w:ind w:left="357" w:hanging="357"/>
              <w:jc w:val="both"/>
              <w:rPr>
                <w:rFonts w:cs="Arial,Italic"/>
                <w:iCs/>
              </w:rPr>
            </w:pPr>
            <w:r>
              <w:rPr>
                <w:rFonts w:cs="Arial,Italic"/>
                <w:iCs/>
                <w:noProof/>
                <w:lang w:eastAsia="de-DE"/>
              </w:rPr>
              <w:pict>
                <v:shape id="_x0000_s1097" type="#_x0000_t32" style="position:absolute;left:0;text-align:left;margin-left:403.5pt;margin-top:7.45pt;width:79.7pt;height:0;z-index:251714560" o:connectortype="straight">
                  <v:stroke startarrow="block" endarrow="block"/>
                </v:shape>
              </w:pict>
            </w:r>
            <w:r>
              <w:rPr>
                <w:rFonts w:cs="Arial,Italic"/>
                <w:iCs/>
                <w:noProof/>
                <w:lang w:eastAsia="de-DE"/>
              </w:rPr>
              <w:pict>
                <v:shape id="_x0000_s1096" type="#_x0000_t32" style="position:absolute;left:0;text-align:left;margin-left:310.5pt;margin-top:7.45pt;width:79.7pt;height:0;z-index:251713536" o:connectortype="straight">
                  <v:stroke startarrow="block" endarrow="block"/>
                </v:shape>
              </w:pict>
            </w:r>
            <w:r w:rsidR="004E5CA5" w:rsidRPr="004E5CA5">
              <w:rPr>
                <w:rFonts w:cs="Arial,Italic"/>
                <w:iCs/>
              </w:rPr>
              <w:t xml:space="preserve">Man beharre nicht dabei, ein Buch zu Ende zu lesen, sobald man inne wird, </w:t>
            </w:r>
            <w:proofErr w:type="spellStart"/>
            <w:r w:rsidR="004E5CA5" w:rsidRPr="004E5CA5">
              <w:rPr>
                <w:rFonts w:cs="Arial,Italic"/>
                <w:iCs/>
              </w:rPr>
              <w:t>daß</w:t>
            </w:r>
            <w:proofErr w:type="spellEnd"/>
            <w:r w:rsidR="004E5CA5" w:rsidRPr="004E5CA5">
              <w:rPr>
                <w:rFonts w:cs="Arial,Italic"/>
                <w:iCs/>
              </w:rPr>
              <w:t xml:space="preserve"> das darin Gesagte von keinem erheblichen Nutzen sein könne.</w:t>
            </w:r>
          </w:p>
          <w:p w:rsidR="004E5CA5" w:rsidRPr="004E5CA5"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95" type="#_x0000_t32" style="position:absolute;left:0;text-align:left;margin-left:403.5pt;margin-top:6.9pt;width:79.7pt;height:0;z-index:251712512" o:connectortype="straight">
                  <v:stroke startarrow="block" endarrow="block"/>
                </v:shape>
              </w:pict>
            </w:r>
            <w:r>
              <w:rPr>
                <w:rFonts w:cs="Arial,Italic"/>
                <w:iCs/>
                <w:noProof/>
                <w:lang w:eastAsia="de-DE"/>
              </w:rPr>
              <w:pict>
                <v:shape id="_x0000_s1094" type="#_x0000_t32" style="position:absolute;left:0;text-align:left;margin-left:310.5pt;margin-top:6.9pt;width:79.7pt;height:0;z-index:251711488" o:connectortype="straight">
                  <v:stroke startarrow="block" endarrow="block"/>
                </v:shape>
              </w:pict>
            </w:r>
            <w:r w:rsidR="004E5CA5" w:rsidRPr="004E5CA5">
              <w:rPr>
                <w:rFonts w:cs="Arial,Italic"/>
                <w:iCs/>
              </w:rPr>
              <w:t xml:space="preserve">Man glaube nicht, </w:t>
            </w:r>
            <w:proofErr w:type="spellStart"/>
            <w:r w:rsidR="004E5CA5" w:rsidRPr="004E5CA5">
              <w:rPr>
                <w:rFonts w:cs="Arial,Italic"/>
                <w:iCs/>
              </w:rPr>
              <w:t>daß</w:t>
            </w:r>
            <w:proofErr w:type="spellEnd"/>
            <w:r w:rsidR="004E5CA5" w:rsidRPr="004E5CA5">
              <w:rPr>
                <w:rFonts w:cs="Arial,Italic"/>
                <w:iCs/>
              </w:rPr>
              <w:t xml:space="preserve"> eine einmalige </w:t>
            </w:r>
            <w:proofErr w:type="spellStart"/>
            <w:r w:rsidR="004E5CA5" w:rsidRPr="004E5CA5">
              <w:rPr>
                <w:rFonts w:cs="Arial,Italic"/>
                <w:iCs/>
              </w:rPr>
              <w:t>Lectüre</w:t>
            </w:r>
            <w:proofErr w:type="spellEnd"/>
            <w:r w:rsidR="004E5CA5" w:rsidRPr="004E5CA5">
              <w:rPr>
                <w:rFonts w:cs="Arial,Italic"/>
                <w:iCs/>
              </w:rPr>
              <w:t xml:space="preserve"> von Hauptwe</w:t>
            </w:r>
            <w:r w:rsidR="004E5CA5" w:rsidRPr="004E5CA5">
              <w:rPr>
                <w:rFonts w:cs="Arial,Italic"/>
                <w:iCs/>
              </w:rPr>
              <w:t>r</w:t>
            </w:r>
            <w:r w:rsidR="004E5CA5" w:rsidRPr="004E5CA5">
              <w:rPr>
                <w:rFonts w:cs="Arial,Italic"/>
                <w:iCs/>
              </w:rPr>
              <w:t>ken einer Wissenschaft, welche mühsameres Studium erfo</w:t>
            </w:r>
            <w:r w:rsidR="004E5CA5" w:rsidRPr="004E5CA5">
              <w:rPr>
                <w:rFonts w:cs="Arial,Italic"/>
                <w:iCs/>
              </w:rPr>
              <w:t>r</w:t>
            </w:r>
            <w:r w:rsidR="004E5CA5" w:rsidRPr="004E5CA5">
              <w:rPr>
                <w:rFonts w:cs="Arial,Italic"/>
                <w:iCs/>
              </w:rPr>
              <w:t xml:space="preserve">dern, hinreichend sei, sondern lese diese Werke in größeren Zwischenräumen </w:t>
            </w:r>
            <w:proofErr w:type="spellStart"/>
            <w:r w:rsidR="004E5CA5" w:rsidRPr="004E5CA5">
              <w:rPr>
                <w:rFonts w:cs="Arial,Italic"/>
                <w:iCs/>
              </w:rPr>
              <w:t>mehreremal</w:t>
            </w:r>
            <w:proofErr w:type="spellEnd"/>
            <w:r w:rsidR="004E5CA5" w:rsidRPr="004E5CA5">
              <w:rPr>
                <w:rFonts w:cs="Arial,Italic"/>
                <w:iCs/>
              </w:rPr>
              <w:t>.</w:t>
            </w:r>
          </w:p>
          <w:p w:rsidR="004E5CA5" w:rsidRPr="00CD064D" w:rsidRDefault="00EF5219" w:rsidP="00B25CFD">
            <w:pPr>
              <w:pStyle w:val="Listenabsatz"/>
              <w:numPr>
                <w:ilvl w:val="0"/>
                <w:numId w:val="1"/>
              </w:numPr>
              <w:autoSpaceDE w:val="0"/>
              <w:autoSpaceDN w:val="0"/>
              <w:adjustRightInd w:val="0"/>
              <w:jc w:val="both"/>
              <w:rPr>
                <w:rFonts w:cs="Arial,Italic"/>
                <w:iCs/>
              </w:rPr>
            </w:pPr>
            <w:r>
              <w:rPr>
                <w:rFonts w:cs="Arial,Italic"/>
                <w:iCs/>
                <w:noProof/>
                <w:lang w:eastAsia="de-DE"/>
              </w:rPr>
              <w:pict>
                <v:shape id="_x0000_s1098" type="#_x0000_t32" style="position:absolute;left:0;text-align:left;margin-left:310.65pt;margin-top:5.7pt;width:79.7pt;height:0;z-index:251715584" o:connectortype="straight">
                  <v:stroke startarrow="block" endarrow="block"/>
                </v:shape>
              </w:pict>
            </w:r>
            <w:r>
              <w:rPr>
                <w:rFonts w:cs="Arial,Italic"/>
                <w:iCs/>
                <w:noProof/>
                <w:lang w:eastAsia="de-DE"/>
              </w:rPr>
              <w:pict>
                <v:shape id="_x0000_s1099" type="#_x0000_t32" style="position:absolute;left:0;text-align:left;margin-left:403.65pt;margin-top:5.7pt;width:79.7pt;height:0;z-index:251716608" o:connectortype="straight">
                  <v:stroke startarrow="block" endarrow="block"/>
                </v:shape>
              </w:pict>
            </w:r>
            <w:r w:rsidR="004E5CA5" w:rsidRPr="004E5CA5">
              <w:rPr>
                <w:rFonts w:cs="Arial,Italic"/>
                <w:iCs/>
              </w:rPr>
              <w:t>Da wo die Ansicht geographischer Karten die Ansicht erleic</w:t>
            </w:r>
            <w:r w:rsidR="004E5CA5" w:rsidRPr="004E5CA5">
              <w:rPr>
                <w:rFonts w:cs="Arial,Italic"/>
                <w:iCs/>
              </w:rPr>
              <w:t>h</w:t>
            </w:r>
            <w:r w:rsidR="004E5CA5" w:rsidRPr="004E5CA5">
              <w:rPr>
                <w:rFonts w:cs="Arial,Italic"/>
                <w:iCs/>
              </w:rPr>
              <w:t>tert, nehme man solche zur Hand.</w:t>
            </w:r>
          </w:p>
        </w:tc>
        <w:tc>
          <w:tcPr>
            <w:tcW w:w="1842" w:type="dxa"/>
            <w:gridSpan w:val="3"/>
          </w:tcPr>
          <w:p w:rsidR="004E5CA5" w:rsidRDefault="00EF5219" w:rsidP="007A6D19">
            <w:pPr>
              <w:autoSpaceDE w:val="0"/>
              <w:autoSpaceDN w:val="0"/>
              <w:adjustRightInd w:val="0"/>
              <w:rPr>
                <w:rFonts w:cs="TimesNewRoman"/>
              </w:rPr>
            </w:pPr>
            <w:r>
              <w:rPr>
                <w:rFonts w:cs="TimesNewRoman"/>
                <w:noProof/>
                <w:lang w:eastAsia="de-DE"/>
              </w:rPr>
              <w:lastRenderedPageBreak/>
              <w:pict>
                <v:shape id="_x0000_s1050" type="#_x0000_t32" style="position:absolute;margin-left:.4pt;margin-top:544.75pt;width:79.7pt;height:0;z-index:251680768;mso-position-horizontal-relative:text;mso-position-vertical-relative:text" o:connectortype="straight">
                  <v:stroke startarrow="block" endarrow="block"/>
                </v:shape>
              </w:pict>
            </w:r>
            <w:r>
              <w:rPr>
                <w:rFonts w:cs="TimesNewRoman"/>
                <w:noProof/>
                <w:lang w:eastAsia="de-DE"/>
              </w:rPr>
              <w:pict>
                <v:shape id="_x0000_s1102" type="#_x0000_t32" style="position:absolute;margin-left:13.15pt;margin-top:659.1pt;width:79.7pt;height:0;z-index:251717632;mso-position-horizontal-relative:text;mso-position-vertical-relative:text" o:connectortype="straight">
                  <v:stroke startarrow="block" endarrow="block"/>
                </v:shape>
              </w:pict>
            </w:r>
            <w:r>
              <w:rPr>
                <w:rFonts w:cs="TimesNewRoman"/>
                <w:noProof/>
                <w:lang w:eastAsia="de-DE"/>
              </w:rPr>
              <w:pict>
                <v:shape id="_x0000_s1054" type="#_x0000_t32" style="position:absolute;margin-left:2.65pt;margin-top:716.85pt;width:79.7pt;height:0;z-index:251684864;mso-position-horizontal-relative:text;mso-position-vertical-relative:text" o:connectortype="straight">
                  <v:stroke startarrow="block" endarrow="block"/>
                </v:shape>
              </w:pict>
            </w:r>
            <w:r>
              <w:rPr>
                <w:rFonts w:cs="TimesNewRoman"/>
                <w:noProof/>
                <w:lang w:eastAsia="de-DE"/>
              </w:rPr>
              <w:pict>
                <v:shape id="_x0000_s1056" type="#_x0000_t32" style="position:absolute;margin-left:3.4pt;margin-top:715.35pt;width:79.7pt;height:0;z-index:251686912;mso-position-horizontal-relative:text;mso-position-vertical-relative:text" o:connectortype="straight">
                  <v:stroke startarrow="block" endarrow="block"/>
                </v:shape>
              </w:pict>
            </w:r>
            <w:r>
              <w:rPr>
                <w:rFonts w:cs="TimesNewRoman"/>
                <w:noProof/>
                <w:lang w:eastAsia="de-DE"/>
              </w:rPr>
              <w:pict>
                <v:shape id="_x0000_s1048" type="#_x0000_t32" style="position:absolute;margin-left:.4pt;margin-top:262.35pt;width:79.7pt;height:0;z-index:251678720;mso-position-horizontal-relative:text;mso-position-vertical-relative:text" o:connectortype="straight">
                  <v:stroke startarrow="block" endarrow="block"/>
                </v:shape>
              </w:pict>
            </w:r>
            <w:r>
              <w:rPr>
                <w:rFonts w:cs="TimesNewRoman"/>
                <w:noProof/>
                <w:lang w:eastAsia="de-DE"/>
              </w:rPr>
              <w:pict>
                <v:shape id="_x0000_s1046" type="#_x0000_t32" style="position:absolute;margin-left:.4pt;margin-top:247.35pt;width:79.7pt;height:0;z-index:251676672;mso-position-horizontal-relative:text;mso-position-vertical-relative:text" o:connectortype="straight">
                  <v:stroke startarrow="block" endarrow="block"/>
                </v:shape>
              </w:pict>
            </w:r>
            <w:r>
              <w:rPr>
                <w:rFonts w:cs="TimesNewRoman"/>
                <w:noProof/>
                <w:lang w:eastAsia="de-DE"/>
              </w:rPr>
              <w:pict>
                <v:shape id="_x0000_s1044" type="#_x0000_t32" style="position:absolute;margin-left:-.35pt;margin-top:195.6pt;width:79.7pt;height:0;z-index:251674624;mso-position-horizontal-relative:text;mso-position-vertical-relative:text" o:connectortype="straight">
                  <v:stroke startarrow="block" endarrow="block"/>
                </v:shape>
              </w:pict>
            </w:r>
            <w:r>
              <w:rPr>
                <w:rFonts w:cs="TimesNewRoman"/>
                <w:noProof/>
                <w:lang w:eastAsia="de-DE"/>
              </w:rPr>
              <w:pict>
                <v:shape id="_x0000_s1042" type="#_x0000_t32" style="position:absolute;margin-left:-.35pt;margin-top:141.6pt;width:79.7pt;height:0;z-index:251672576;mso-position-horizontal-relative:text;mso-position-vertical-relative:text" o:connectortype="straight">
                  <v:stroke startarrow="block" endarrow="block"/>
                </v:shape>
              </w:pict>
            </w:r>
            <w:r>
              <w:rPr>
                <w:rFonts w:cs="TimesNewRoman"/>
                <w:noProof/>
                <w:lang w:eastAsia="de-DE"/>
              </w:rPr>
              <w:pict>
                <v:shape id="_x0000_s1040" type="#_x0000_t32" style="position:absolute;margin-left:-1.1pt;margin-top:114.6pt;width:79.7pt;height:0;z-index:251670528;mso-position-horizontal-relative:text;mso-position-vertical-relative:text" o:connectortype="straight">
                  <v:stroke startarrow="block" endarrow="block"/>
                </v:shape>
              </w:pict>
            </w:r>
            <w:r>
              <w:rPr>
                <w:rFonts w:cs="TimesNewRoman"/>
                <w:noProof/>
                <w:lang w:eastAsia="de-DE"/>
              </w:rPr>
              <w:pict>
                <v:shape id="_x0000_s1038" type="#_x0000_t32" style="position:absolute;margin-left:-1.1pt;margin-top:89.1pt;width:79.7pt;height:0;z-index:251668480;mso-position-horizontal-relative:text;mso-position-vertical-relative:text" o:connectortype="straight">
                  <v:stroke startarrow="block" endarrow="block"/>
                </v:shape>
              </w:pict>
            </w:r>
            <w:r>
              <w:rPr>
                <w:rFonts w:cs="TimesNewRoman"/>
                <w:noProof/>
                <w:lang w:eastAsia="de-DE"/>
              </w:rPr>
              <w:pict>
                <v:shape id="_x0000_s1036" type="#_x0000_t32" style="position:absolute;margin-left:-1.1pt;margin-top:62.1pt;width:79.7pt;height:0;z-index:251666432;mso-position-horizontal-relative:text;mso-position-vertical-relative:text" o:connectortype="straight">
                  <v:stroke startarrow="block" endarrow="block"/>
                </v:shape>
              </w:pict>
            </w:r>
            <w:r>
              <w:rPr>
                <w:rFonts w:cs="TimesNewRoman"/>
                <w:noProof/>
                <w:lang w:eastAsia="de-DE"/>
              </w:rPr>
              <w:pict>
                <v:shape id="_x0000_s1029" type="#_x0000_t32" style="position:absolute;margin-left:-1.1pt;margin-top:10.35pt;width:79.7pt;height:0;z-index:251658240;mso-position-horizontal-relative:text;mso-position-vertical-relative:text" o:connectortype="straight">
                  <v:stroke startarrow="block" endarrow="block"/>
                </v:shape>
              </w:pict>
            </w:r>
          </w:p>
        </w:tc>
        <w:tc>
          <w:tcPr>
            <w:tcW w:w="1843" w:type="dxa"/>
            <w:gridSpan w:val="3"/>
          </w:tcPr>
          <w:p w:rsidR="004E5CA5" w:rsidRDefault="00EF5219" w:rsidP="007A6D19">
            <w:pPr>
              <w:autoSpaceDE w:val="0"/>
              <w:autoSpaceDN w:val="0"/>
              <w:adjustRightInd w:val="0"/>
              <w:rPr>
                <w:rFonts w:cs="TimesNewRoman"/>
              </w:rPr>
            </w:pPr>
            <w:r>
              <w:rPr>
                <w:rFonts w:cs="TimesNewRoman"/>
                <w:noProof/>
                <w:lang w:eastAsia="de-DE"/>
              </w:rPr>
              <w:pict>
                <v:shape id="_x0000_s1051" type="#_x0000_t32" style="position:absolute;margin-left:1.3pt;margin-top:544.75pt;width:79.7pt;height:0;z-index:251681792;mso-position-horizontal-relative:text;mso-position-vertical-relative:text" o:connectortype="straight">
                  <v:stroke startarrow="block" endarrow="block"/>
                </v:shape>
              </w:pict>
            </w:r>
            <w:r>
              <w:rPr>
                <w:rFonts w:cs="TimesNewRoman"/>
                <w:noProof/>
                <w:lang w:eastAsia="de-DE"/>
              </w:rPr>
              <w:pict>
                <v:shape id="_x0000_s1103" type="#_x0000_t32" style="position:absolute;margin-left:14.05pt;margin-top:659.1pt;width:79.7pt;height:0;z-index:251718656;mso-position-horizontal-relative:text;mso-position-vertical-relative:text" o:connectortype="straight">
                  <v:stroke startarrow="block" endarrow="block"/>
                </v:shape>
              </w:pict>
            </w:r>
            <w:r>
              <w:rPr>
                <w:rFonts w:cs="TimesNewRoman"/>
                <w:noProof/>
                <w:lang w:eastAsia="de-DE"/>
              </w:rPr>
              <w:pict>
                <v:shape id="_x0000_s1055" type="#_x0000_t32" style="position:absolute;margin-left:3.55pt;margin-top:716.85pt;width:79.7pt;height:0;z-index:251685888;mso-position-horizontal-relative:text;mso-position-vertical-relative:text" o:connectortype="straight">
                  <v:stroke startarrow="block" endarrow="block"/>
                </v:shape>
              </w:pict>
            </w:r>
            <w:r>
              <w:rPr>
                <w:rFonts w:cs="TimesNewRoman"/>
                <w:noProof/>
                <w:lang w:eastAsia="de-DE"/>
              </w:rPr>
              <w:pict>
                <v:shape id="_x0000_s1057" type="#_x0000_t32" style="position:absolute;margin-left:4.3pt;margin-top:715.35pt;width:79.7pt;height:0;z-index:251687936;mso-position-horizontal-relative:text;mso-position-vertical-relative:text" o:connectortype="straight">
                  <v:stroke startarrow="block" endarrow="block"/>
                </v:shape>
              </w:pict>
            </w:r>
            <w:r>
              <w:rPr>
                <w:rFonts w:cs="TimesNewRoman"/>
                <w:noProof/>
                <w:lang w:eastAsia="de-DE"/>
              </w:rPr>
              <w:pict>
                <v:shape id="_x0000_s1049" type="#_x0000_t32" style="position:absolute;margin-left:1.3pt;margin-top:262.35pt;width:79.7pt;height:0;z-index:251679744;mso-position-horizontal-relative:text;mso-position-vertical-relative:text" o:connectortype="straight">
                  <v:stroke startarrow="block" endarrow="block"/>
                </v:shape>
              </w:pict>
            </w:r>
            <w:r>
              <w:rPr>
                <w:rFonts w:cs="TimesNewRoman"/>
                <w:noProof/>
                <w:lang w:eastAsia="de-DE"/>
              </w:rPr>
              <w:pict>
                <v:shape id="_x0000_s1047" type="#_x0000_t32" style="position:absolute;margin-left:1.3pt;margin-top:247.35pt;width:79.7pt;height:0;z-index:251677696;mso-position-horizontal-relative:text;mso-position-vertical-relative:text" o:connectortype="straight">
                  <v:stroke startarrow="block" endarrow="block"/>
                </v:shape>
              </w:pict>
            </w:r>
            <w:r>
              <w:rPr>
                <w:rFonts w:cs="TimesNewRoman"/>
                <w:noProof/>
                <w:lang w:eastAsia="de-DE"/>
              </w:rPr>
              <w:pict>
                <v:shape id="_x0000_s1045" type="#_x0000_t32" style="position:absolute;margin-left:.55pt;margin-top:195.6pt;width:79.7pt;height:0;z-index:251675648;mso-position-horizontal-relative:text;mso-position-vertical-relative:text" o:connectortype="straight">
                  <v:stroke startarrow="block" endarrow="block"/>
                </v:shape>
              </w:pict>
            </w:r>
            <w:r>
              <w:rPr>
                <w:rFonts w:cs="TimesNewRoman"/>
                <w:noProof/>
                <w:lang w:eastAsia="de-DE"/>
              </w:rPr>
              <w:pict>
                <v:shape id="_x0000_s1043" type="#_x0000_t32" style="position:absolute;margin-left:.55pt;margin-top:141.6pt;width:79.7pt;height:0;z-index:251673600;mso-position-horizontal-relative:text;mso-position-vertical-relative:text" o:connectortype="straight">
                  <v:stroke startarrow="block" endarrow="block"/>
                </v:shape>
              </w:pict>
            </w:r>
            <w:r>
              <w:rPr>
                <w:rFonts w:cs="TimesNewRoman"/>
                <w:noProof/>
                <w:lang w:eastAsia="de-DE"/>
              </w:rPr>
              <w:pict>
                <v:shape id="_x0000_s1041" type="#_x0000_t32" style="position:absolute;margin-left:-.2pt;margin-top:114.6pt;width:79.7pt;height:0;z-index:251671552;mso-position-horizontal-relative:text;mso-position-vertical-relative:text" o:connectortype="straight">
                  <v:stroke startarrow="block" endarrow="block"/>
                </v:shape>
              </w:pict>
            </w:r>
            <w:r>
              <w:rPr>
                <w:rFonts w:cs="TimesNewRoman"/>
                <w:noProof/>
                <w:lang w:eastAsia="de-DE"/>
              </w:rPr>
              <w:pict>
                <v:shape id="_x0000_s1039" type="#_x0000_t32" style="position:absolute;margin-left:-.2pt;margin-top:89.1pt;width:79.7pt;height:0;z-index:251669504;mso-position-horizontal-relative:text;mso-position-vertical-relative:text" o:connectortype="straight">
                  <v:stroke startarrow="block" endarrow="block"/>
                </v:shape>
              </w:pict>
            </w:r>
            <w:r>
              <w:rPr>
                <w:rFonts w:cs="TimesNewRoman"/>
                <w:noProof/>
                <w:lang w:eastAsia="de-DE"/>
              </w:rPr>
              <w:pict>
                <v:shape id="_x0000_s1037" type="#_x0000_t32" style="position:absolute;margin-left:-.2pt;margin-top:62.1pt;width:79.7pt;height:0;z-index:251667456;mso-position-horizontal-relative:text;mso-position-vertical-relative:text" o:connectortype="straight">
                  <v:stroke startarrow="block" endarrow="block"/>
                </v:shape>
              </w:pict>
            </w:r>
            <w:r>
              <w:rPr>
                <w:rFonts w:cs="TimesNewRoman"/>
                <w:noProof/>
                <w:lang w:eastAsia="de-DE"/>
              </w:rPr>
              <w:pict>
                <v:shape id="_x0000_s1035" type="#_x0000_t32" style="position:absolute;margin-left:-.2pt;margin-top:10.35pt;width:79.7pt;height:0;z-index:251665408;mso-position-horizontal-relative:text;mso-position-vertical-relative:text" o:connectortype="straight">
                  <v:stroke startarrow="block" endarrow="block"/>
                </v:shape>
              </w:pict>
            </w:r>
          </w:p>
        </w:tc>
      </w:tr>
    </w:tbl>
    <w:p w:rsidR="007A6D19" w:rsidRPr="00B25CFD" w:rsidRDefault="00EF5219" w:rsidP="00B25CFD">
      <w:pPr>
        <w:autoSpaceDE w:val="0"/>
        <w:autoSpaceDN w:val="0"/>
        <w:adjustRightInd w:val="0"/>
        <w:spacing w:after="0" w:line="240" w:lineRule="auto"/>
        <w:rPr>
          <w:rFonts w:cs="TimesNewRoman"/>
        </w:rPr>
      </w:pPr>
      <w:r>
        <w:rPr>
          <w:rFonts w:cs="TimesNewRoman"/>
          <w:noProof/>
          <w:lang w:eastAsia="de-DE"/>
        </w:rPr>
        <w:lastRenderedPageBreak/>
        <w:pict>
          <v:shape id="_x0000_s1053" type="#_x0000_t32" style="position:absolute;margin-left:404.4pt;margin-top:-705.3pt;width:79.7pt;height:0;z-index:251683840;mso-position-horizontal-relative:text;mso-position-vertical-relative:text" o:connectortype="straight">
            <v:stroke startarrow="block" endarrow="block"/>
          </v:shape>
        </w:pict>
      </w:r>
      <w:r>
        <w:rPr>
          <w:rFonts w:cs="TimesNewRoman"/>
          <w:noProof/>
          <w:lang w:eastAsia="de-DE"/>
        </w:rPr>
        <w:pict>
          <v:shape id="_x0000_s1052" type="#_x0000_t32" style="position:absolute;margin-left:311.4pt;margin-top:-705.3pt;width:79.7pt;height:0;z-index:251682816;mso-position-horizontal-relative:text;mso-position-vertical-relative:text" o:connectortype="straight">
            <v:stroke startarrow="block" endarrow="block"/>
          </v:shape>
        </w:pict>
      </w:r>
    </w:p>
    <w:sectPr w:rsidR="007A6D19" w:rsidRPr="00B25CFD" w:rsidSect="006F1FA8">
      <w:headerReference w:type="first" r:id="rId9"/>
      <w:footerReference w:type="first" r:id="rId10"/>
      <w:pgSz w:w="11906" w:h="16838"/>
      <w:pgMar w:top="567" w:right="1418" w:bottom="1985"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E5" w:rsidRDefault="000B6AE5" w:rsidP="000B6AE5">
      <w:pPr>
        <w:spacing w:after="0" w:line="240" w:lineRule="auto"/>
      </w:pPr>
      <w:r>
        <w:separator/>
      </w:r>
    </w:p>
  </w:endnote>
  <w:endnote w:type="continuationSeparator" w:id="0">
    <w:p w:rsidR="000B6AE5" w:rsidRDefault="000B6AE5" w:rsidP="000B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363263"/>
      <w:docPartObj>
        <w:docPartGallery w:val="Page Numbers (Bottom of Page)"/>
        <w:docPartUnique/>
      </w:docPartObj>
    </w:sdtPr>
    <w:sdtEndPr/>
    <w:sdtContent>
      <w:p w:rsidR="006F1FA8" w:rsidRDefault="006F1FA8" w:rsidP="006F1FA8">
        <w:pPr>
          <w:pStyle w:val="Fuzeile"/>
          <w:jc w:val="right"/>
        </w:pPr>
        <w:r w:rsidRPr="005B2F2A">
          <w:rPr>
            <w:noProof/>
            <w:lang w:eastAsia="de-DE"/>
          </w:rPr>
          <w:drawing>
            <wp:anchor distT="0" distB="0" distL="114300" distR="114300" simplePos="0" relativeHeight="251658752" behindDoc="0" locked="0" layoutInCell="1" allowOverlap="1" wp14:anchorId="4B3EFEFB" wp14:editId="4AC8C2DE">
              <wp:simplePos x="0" y="0"/>
              <wp:positionH relativeFrom="column">
                <wp:posOffset>5054473</wp:posOffset>
              </wp:positionH>
              <wp:positionV relativeFrom="paragraph">
                <wp:posOffset>-178435</wp:posOffset>
              </wp:positionV>
              <wp:extent cx="1316355" cy="686435"/>
              <wp:effectExtent l="0" t="0" r="0" b="0"/>
              <wp:wrapNone/>
              <wp:docPr id="4"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686435"/>
                      </a:xfrm>
                      <a:prstGeom prst="rect">
                        <a:avLst/>
                      </a:prstGeom>
                    </pic:spPr>
                  </pic:pic>
                </a:graphicData>
              </a:graphic>
            </wp:anchor>
          </w:drawing>
        </w:r>
        <w:r w:rsidRPr="005B2F2A">
          <w:rPr>
            <w:noProof/>
            <w:lang w:eastAsia="de-DE"/>
          </w:rPr>
          <w:drawing>
            <wp:anchor distT="0" distB="0" distL="114300" distR="114300" simplePos="0" relativeHeight="251663872" behindDoc="0" locked="0" layoutInCell="1" allowOverlap="1" wp14:anchorId="12E896C4" wp14:editId="7FECA80E">
              <wp:simplePos x="0" y="0"/>
              <wp:positionH relativeFrom="column">
                <wp:posOffset>2439797</wp:posOffset>
              </wp:positionH>
              <wp:positionV relativeFrom="paragraph">
                <wp:posOffset>-201930</wp:posOffset>
              </wp:positionV>
              <wp:extent cx="1295400" cy="788035"/>
              <wp:effectExtent l="0" t="0" r="0" b="0"/>
              <wp:wrapNone/>
              <wp:docPr id="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788035"/>
                      </a:xfrm>
                      <a:prstGeom prst="rect">
                        <a:avLst/>
                      </a:prstGeom>
                    </pic:spPr>
                  </pic:pic>
                </a:graphicData>
              </a:graphic>
              <wp14:sizeRelH relativeFrom="margin">
                <wp14:pctWidth>0</wp14:pctWidth>
              </wp14:sizeRelH>
              <wp14:sizeRelV relativeFrom="margin">
                <wp14:pctHeight>0</wp14:pctHeight>
              </wp14:sizeRelV>
            </wp:anchor>
          </w:drawing>
        </w:r>
        <w:r w:rsidRPr="005B2F2A">
          <w:rPr>
            <w:noProof/>
            <w:lang w:eastAsia="de-DE"/>
          </w:rPr>
          <w:drawing>
            <wp:anchor distT="0" distB="0" distL="114300" distR="114300" simplePos="0" relativeHeight="251653632" behindDoc="0" locked="0" layoutInCell="1" allowOverlap="1" wp14:anchorId="34F80C89" wp14:editId="2B05A988">
              <wp:simplePos x="0" y="0"/>
              <wp:positionH relativeFrom="column">
                <wp:posOffset>-304800</wp:posOffset>
              </wp:positionH>
              <wp:positionV relativeFrom="paragraph">
                <wp:posOffset>-486410</wp:posOffset>
              </wp:positionV>
              <wp:extent cx="1720215" cy="1266190"/>
              <wp:effectExtent l="0" t="0" r="0" b="0"/>
              <wp:wrapNone/>
              <wp:docPr id="6"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0215" cy="1266190"/>
                      </a:xfrm>
                      <a:prstGeom prst="rect">
                        <a:avLst/>
                      </a:prstGeom>
                    </pic:spPr>
                  </pic:pic>
                </a:graphicData>
              </a:graphic>
            </wp:anchor>
          </w:drawing>
        </w:r>
      </w:p>
    </w:sdtContent>
  </w:sdt>
  <w:p w:rsidR="006F1FA8" w:rsidRPr="009D7B33" w:rsidRDefault="006F1FA8" w:rsidP="006F1FA8">
    <w:pPr>
      <w:pStyle w:val="Fuzeile"/>
    </w:pPr>
  </w:p>
  <w:p w:rsidR="006F1FA8" w:rsidRDefault="006F1F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E5" w:rsidRDefault="000B6AE5" w:rsidP="000B6AE5">
      <w:pPr>
        <w:spacing w:after="0" w:line="240" w:lineRule="auto"/>
      </w:pPr>
      <w:r>
        <w:separator/>
      </w:r>
    </w:p>
  </w:footnote>
  <w:footnote w:type="continuationSeparator" w:id="0">
    <w:p w:rsidR="000B6AE5" w:rsidRDefault="000B6AE5" w:rsidP="000B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D2" w:rsidRPr="005B2F2A" w:rsidRDefault="00EF5219" w:rsidP="004F3ED2">
    <w:pPr>
      <w:pStyle w:val="Kopfzeile"/>
    </w:pPr>
    <w:r>
      <w:rPr>
        <w:noProof/>
      </w:rPr>
      <w:pict>
        <v:shapetype id="_x0000_t202" coordsize="21600,21600" o:spt="202" path="m,l,21600r21600,l21600,xe">
          <v:stroke joinstyle="miter"/>
          <v:path gradientshapeok="t" o:connecttype="rect"/>
        </v:shapetype>
        <v:shape id="Textfeld 24" o:spid="_x0000_s2058" type="#_x0000_t202" style="position:absolute;margin-left:275.55pt;margin-top:23.65pt;width:313.65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" filled="f" stroked="f">
          <v:textbox style="mso-next-textbox:#Textfeld 24;mso-fit-shape-to-text:t">
            <w:txbxContent>
              <w:p w:rsidR="004F3ED2" w:rsidRDefault="004F3ED2" w:rsidP="004F3ED2">
                <w:pPr>
                  <w:spacing w:after="0"/>
                  <w:jc w:val="center"/>
                </w:pPr>
                <w:r>
                  <w:rPr>
                    <w:rFonts w:hAnsi="Calibri"/>
                    <w:b/>
                    <w:bCs/>
                    <w:color w:val="000000" w:themeColor="text1"/>
                    <w:kern w:val="24"/>
                    <w:sz w:val="32"/>
                    <w:szCs w:val="32"/>
                  </w:rPr>
                  <w:t>Campusweite Schreibwerkstatt</w:t>
                </w:r>
                <w:r>
                  <w:rPr>
                    <w:rFonts w:hAnsi="Calibri"/>
                    <w:b/>
                    <w:bCs/>
                    <w:color w:val="000000" w:themeColor="text1"/>
                    <w:kern w:val="24"/>
                    <w:sz w:val="32"/>
                    <w:szCs w:val="32"/>
                  </w:rPr>
                  <w:tab/>
                </w:r>
                <w:r>
                  <w:rPr>
                    <w:rFonts w:hAnsi="Calibri"/>
                    <w:b/>
                    <w:bCs/>
                    <w:color w:val="000000" w:themeColor="text1"/>
                    <w:kern w:val="24"/>
                    <w:sz w:val="32"/>
                    <w:szCs w:val="32"/>
                  </w:rPr>
                  <w:tab/>
                </w:r>
              </w:p>
            </w:txbxContent>
          </v:textbox>
        </v:shape>
      </w:pict>
    </w:r>
    <w:r>
      <w:rPr>
        <w:noProof/>
      </w:rPr>
      <w:pict>
        <v:line id="Gerade Verbindung 7" o:spid="_x0000_s2057"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55pt,23.65pt" to="545.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" strokecolor="black [3040]"/>
      </w:pict>
    </w:r>
    <w:r>
      <w:rPr>
        <w:noProof/>
      </w:rPr>
      <w:pict>
        <v:shape id="Textfeld 34" o:spid="_x0000_s2056" type="#_x0000_t202" style="position:absolute;margin-left:-15.65pt;margin-top:-.05pt;width:595.3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" filled="f" stroked="f">
          <v:textbox style="mso-next-textbox:#Textfeld 34">
            <w:txbxContent>
              <w:p w:rsidR="004F3ED2" w:rsidRDefault="004F3ED2" w:rsidP="004F3ED2">
                <w:pPr>
                  <w:spacing w:after="0"/>
                  <w:jc w:val="right"/>
                </w:pPr>
                <w:r>
                  <w:rPr>
                    <w:rFonts w:ascii="Calibri Light" w:hAnsi="Calibri Light"/>
                    <w:color w:val="000000" w:themeColor="text1"/>
                    <w:kern w:val="24"/>
                    <w:sz w:val="21"/>
                    <w:szCs w:val="21"/>
                  </w:rPr>
                  <w:t xml:space="preserve">Einstieg – </w:t>
                </w:r>
                <w:r w:rsidRPr="004F3ED2">
                  <w:rPr>
                    <w:rFonts w:ascii="Calibri Light" w:hAnsi="Calibri Light"/>
                    <w:b/>
                    <w:color w:val="C1002A"/>
                    <w:kern w:val="24"/>
                    <w:sz w:val="21"/>
                    <w:szCs w:val="21"/>
                  </w:rPr>
                  <w:t>Recherche</w:t>
                </w:r>
                <w:r>
                  <w:rPr>
                    <w:rFonts w:ascii="Calibri Light" w:hAnsi="Calibri Light"/>
                    <w:color w:val="000000" w:themeColor="text1"/>
                    <w:kern w:val="24"/>
                    <w:sz w:val="21"/>
                    <w:szCs w:val="21"/>
                  </w:rPr>
                  <w:t xml:space="preserve"> – Studie/Analyse – </w:t>
                </w:r>
                <w:r w:rsidRPr="00A1790E">
                  <w:rPr>
                    <w:rFonts w:ascii="Calibri Light" w:hAnsi="Calibri Light"/>
                    <w:bCs/>
                    <w:kern w:val="24"/>
                    <w:sz w:val="21"/>
                    <w:szCs w:val="21"/>
                  </w:rPr>
                  <w:t>Rohfassung</w:t>
                </w:r>
                <w:r w:rsidRPr="00A1790E">
                  <w:rPr>
                    <w:rFonts w:ascii="Calibri Light" w:hAnsi="Calibri Light"/>
                    <w:kern w:val="24"/>
                    <w:sz w:val="21"/>
                    <w:szCs w:val="21"/>
                  </w:rPr>
                  <w:t xml:space="preserve"> </w:t>
                </w:r>
                <w:r>
                  <w:rPr>
                    <w:rFonts w:ascii="Calibri Light" w:hAnsi="Calibri Light"/>
                    <w:color w:val="000000" w:themeColor="text1"/>
                    <w:kern w:val="24"/>
                    <w:sz w:val="21"/>
                    <w:szCs w:val="21"/>
                  </w:rPr>
                  <w:t xml:space="preserve">– Überarbeitung </w:t>
                </w:r>
                <w:r>
                  <w:rPr>
                    <w:rFonts w:ascii="Calibri Light" w:hAnsi="Calibri Light"/>
                    <w:color w:val="000000" w:themeColor="text1"/>
                    <w:kern w:val="24"/>
                    <w:sz w:val="21"/>
                    <w:szCs w:val="21"/>
                  </w:rPr>
                  <w:tab/>
                </w:r>
              </w:p>
            </w:txbxContent>
          </v:textbox>
          <w10:wrap anchorx="page"/>
        </v:shape>
      </w:pict>
    </w:r>
  </w:p>
  <w:p w:rsidR="004F3ED2" w:rsidRDefault="004F3ED2" w:rsidP="004F3ED2">
    <w:pPr>
      <w:pStyle w:val="Kopfzeile"/>
    </w:pPr>
  </w:p>
  <w:p w:rsidR="000B6AE5" w:rsidRPr="000B6AE5" w:rsidRDefault="000B6AE5">
    <w:pPr>
      <w:pStyle w:val="Kopfzeile"/>
      <w:rPr>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A460A"/>
    <w:multiLevelType w:val="hybridMultilevel"/>
    <w:tmpl w:val="7FC64A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autoHyphenation/>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6D19"/>
    <w:rsid w:val="00010466"/>
    <w:rsid w:val="000720F9"/>
    <w:rsid w:val="000B6AE5"/>
    <w:rsid w:val="000F4471"/>
    <w:rsid w:val="00163830"/>
    <w:rsid w:val="00164DA3"/>
    <w:rsid w:val="001D52C3"/>
    <w:rsid w:val="00256496"/>
    <w:rsid w:val="002A2E99"/>
    <w:rsid w:val="00322007"/>
    <w:rsid w:val="003E4535"/>
    <w:rsid w:val="00421D1F"/>
    <w:rsid w:val="004E5CA5"/>
    <w:rsid w:val="004F3ED2"/>
    <w:rsid w:val="005679B4"/>
    <w:rsid w:val="00584D85"/>
    <w:rsid w:val="00651FAA"/>
    <w:rsid w:val="006609E7"/>
    <w:rsid w:val="00692B57"/>
    <w:rsid w:val="006F1FA8"/>
    <w:rsid w:val="0074478E"/>
    <w:rsid w:val="007913DB"/>
    <w:rsid w:val="007A6D19"/>
    <w:rsid w:val="0087419E"/>
    <w:rsid w:val="008B3FD2"/>
    <w:rsid w:val="008D01D2"/>
    <w:rsid w:val="009A0510"/>
    <w:rsid w:val="00A20FC7"/>
    <w:rsid w:val="00A919A6"/>
    <w:rsid w:val="00B25CFD"/>
    <w:rsid w:val="00BA433C"/>
    <w:rsid w:val="00CD064D"/>
    <w:rsid w:val="00DA0B9C"/>
    <w:rsid w:val="00E8661D"/>
    <w:rsid w:val="00EC3117"/>
    <w:rsid w:val="00ED50A2"/>
    <w:rsid w:val="00EF5219"/>
    <w:rsid w:val="00F27FE0"/>
    <w:rsid w:val="00FA161F"/>
    <w:rsid w:val="00FB5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rules v:ext="edit">
        <o:r id="V:Rule61" type="connector" idref="#_x0000_s1097"/>
        <o:r id="V:Rule62" type="connector" idref="#_x0000_s1073"/>
        <o:r id="V:Rule63" type="connector" idref="#_x0000_s1092"/>
        <o:r id="V:Rule64" type="connector" idref="#_x0000_s1065"/>
        <o:r id="V:Rule65" type="connector" idref="#_x0000_s1053"/>
        <o:r id="V:Rule66" type="connector" idref="#_x0000_s1056"/>
        <o:r id="V:Rule67" type="connector" idref="#_x0000_s1059"/>
        <o:r id="V:Rule68" type="connector" idref="#_x0000_s1046"/>
        <o:r id="V:Rule69" type="connector" idref="#_x0000_s1047"/>
        <o:r id="V:Rule70" type="connector" idref="#_x0000_s1045"/>
        <o:r id="V:Rule71" type="connector" idref="#_x0000_s1051"/>
        <o:r id="V:Rule72" type="connector" idref="#_x0000_s1069"/>
        <o:r id="V:Rule73" type="connector" idref="#_x0000_s1098"/>
        <o:r id="V:Rule74" type="connector" idref="#_x0000_s1067"/>
        <o:r id="V:Rule75" type="connector" idref="#_x0000_s1077"/>
        <o:r id="V:Rule76" type="connector" idref="#_x0000_s1107"/>
        <o:r id="V:Rule77" type="connector" idref="#_x0000_s1050"/>
        <o:r id="V:Rule78" type="connector" idref="#_x0000_s1094"/>
        <o:r id="V:Rule79" type="connector" idref="#_x0000_s1049"/>
        <o:r id="V:Rule80" type="connector" idref="#_x0000_s1048"/>
        <o:r id="V:Rule81" type="connector" idref="#_x0000_s1052"/>
        <o:r id="V:Rule82" type="connector" idref="#_x0000_s1068"/>
        <o:r id="V:Rule83" type="connector" idref="#_x0000_s1096"/>
        <o:r id="V:Rule84" type="connector" idref="#_x0000_s1070"/>
        <o:r id="V:Rule85" type="connector" idref="#_x0000_s1072"/>
        <o:r id="V:Rule86" type="connector" idref="#_x0000_s1074"/>
        <o:r id="V:Rule87" type="connector" idref="#_x0000_s1108"/>
        <o:r id="V:Rule88" type="connector" idref="#_x0000_s1040"/>
        <o:r id="V:Rule89" type="connector" idref="#_x0000_s1032"/>
        <o:r id="V:Rule90" type="connector" idref="#_x0000_s1095"/>
        <o:r id="V:Rule91" type="connector" idref="#_x0000_s1064"/>
        <o:r id="V:Rule92" type="connector" idref="#_x0000_s1075"/>
        <o:r id="V:Rule93" type="connector" idref="#_x0000_s1035"/>
        <o:r id="V:Rule94" type="connector" idref="#_x0000_s1109"/>
        <o:r id="V:Rule95" type="connector" idref="#_x0000_s1044"/>
        <o:r id="V:Rule96" type="connector" idref="#_x0000_s1102"/>
        <o:r id="V:Rule97" type="connector" idref="#_x0000_s1033"/>
        <o:r id="V:Rule98" type="connector" idref="#_x0000_s1042"/>
        <o:r id="V:Rule99" type="connector" idref="#_x0000_s1037"/>
        <o:r id="V:Rule100" type="connector" idref="#_x0000_s1099"/>
        <o:r id="V:Rule101" type="connector" idref="#_x0000_s1062"/>
        <o:r id="V:Rule102" type="connector" idref="#_x0000_s1093"/>
        <o:r id="V:Rule103" type="connector" idref="#_x0000_s1071"/>
        <o:r id="V:Rule104" type="connector" idref="#_x0000_s1029"/>
        <o:r id="V:Rule105" type="connector" idref="#_x0000_s1066"/>
        <o:r id="V:Rule106" type="connector" idref="#_x0000_s1039"/>
        <o:r id="V:Rule107" type="connector" idref="#_x0000_s1063"/>
        <o:r id="V:Rule108" type="connector" idref="#_x0000_s1041"/>
        <o:r id="V:Rule109" type="connector" idref="#_x0000_s1058"/>
        <o:r id="V:Rule110" type="connector" idref="#_x0000_s1054"/>
        <o:r id="V:Rule111" type="connector" idref="#_x0000_s1076"/>
        <o:r id="V:Rule112" type="connector" idref="#_x0000_s1057"/>
        <o:r id="V:Rule113" type="connector" idref="#_x0000_s1038"/>
        <o:r id="V:Rule114" type="connector" idref="#_x0000_s1103"/>
        <o:r id="V:Rule115" type="connector" idref="#_x0000_s1043"/>
        <o:r id="V:Rule116" type="connector" idref="#_x0000_s1079"/>
        <o:r id="V:Rule117" type="connector" idref="#_x0000_s1055"/>
        <o:r id="V:Rule118" type="connector" idref="#_x0000_s1106"/>
        <o:r id="V:Rule119" type="connector" idref="#_x0000_s1078"/>
        <o:r id="V:Rule120" type="connector" idref="#_x0000_s1036"/>
        <o:r id="V:Rule121" type="connector" idref="#_x0000_s1110"/>
        <o:r id="V:Rule122" type="connector" idref="#_x0000_s1111"/>
        <o:r id="V:Rule123" type="connector" idref="#_x0000_s11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0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1FAA"/>
    <w:pPr>
      <w:ind w:left="720"/>
      <w:contextualSpacing/>
    </w:pPr>
  </w:style>
  <w:style w:type="character" w:styleId="Hervorhebung">
    <w:name w:val="Emphasis"/>
    <w:basedOn w:val="Absatz-Standardschriftart"/>
    <w:uiPriority w:val="20"/>
    <w:qFormat/>
    <w:rsid w:val="00651FAA"/>
    <w:rPr>
      <w:b/>
      <w:bCs/>
      <w:i w:val="0"/>
      <w:iCs w:val="0"/>
    </w:rPr>
  </w:style>
  <w:style w:type="character" w:customStyle="1" w:styleId="st">
    <w:name w:val="st"/>
    <w:basedOn w:val="Absatz-Standardschriftart"/>
    <w:rsid w:val="00651FAA"/>
  </w:style>
  <w:style w:type="table" w:styleId="Tabellenraster">
    <w:name w:val="Table Grid"/>
    <w:basedOn w:val="NormaleTabelle"/>
    <w:uiPriority w:val="59"/>
    <w:rsid w:val="004E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A16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161F"/>
  </w:style>
  <w:style w:type="paragraph" w:styleId="Fuzeile">
    <w:name w:val="footer"/>
    <w:basedOn w:val="Standard"/>
    <w:link w:val="FuzeileZchn"/>
    <w:uiPriority w:val="99"/>
    <w:unhideWhenUsed/>
    <w:rsid w:val="000B6A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AE5"/>
  </w:style>
  <w:style w:type="paragraph" w:styleId="StandardWeb">
    <w:name w:val="Normal (Web)"/>
    <w:basedOn w:val="Standard"/>
    <w:uiPriority w:val="99"/>
    <w:semiHidden/>
    <w:unhideWhenUsed/>
    <w:rsid w:val="000B6AE5"/>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DD37F-1170-4599-AA3F-D020F468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34BDC940.dotm</Template>
  <TotalTime>0</TotalTime>
  <Pages>3</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nhoffman</dc:creator>
  <cp:lastModifiedBy>Martina Jackmuth Adm</cp:lastModifiedBy>
  <cp:revision>33</cp:revision>
  <cp:lastPrinted>2014-06-05T14:29:00Z</cp:lastPrinted>
  <dcterms:created xsi:type="dcterms:W3CDTF">2013-08-06T14:11:00Z</dcterms:created>
  <dcterms:modified xsi:type="dcterms:W3CDTF">2018-09-27T13:21:00Z</dcterms:modified>
</cp:coreProperties>
</file>